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6C4" w:rsidRPr="003E6518" w:rsidRDefault="00541139">
      <w:pPr>
        <w:rPr>
          <w:b/>
          <w:sz w:val="28"/>
          <w:szCs w:val="28"/>
        </w:rPr>
      </w:pPr>
      <w:r w:rsidRPr="003E6518">
        <w:rPr>
          <w:b/>
          <w:sz w:val="28"/>
          <w:szCs w:val="28"/>
        </w:rPr>
        <w:t xml:space="preserve">Predigt über </w:t>
      </w:r>
      <w:r w:rsidR="00B22A22" w:rsidRPr="003E6518">
        <w:rPr>
          <w:b/>
          <w:sz w:val="28"/>
          <w:szCs w:val="28"/>
        </w:rPr>
        <w:t xml:space="preserve">das </w:t>
      </w:r>
      <w:proofErr w:type="spellStart"/>
      <w:r w:rsidR="00B22A22" w:rsidRPr="003E6518">
        <w:rPr>
          <w:b/>
          <w:sz w:val="28"/>
          <w:szCs w:val="28"/>
        </w:rPr>
        <w:t>ntm</w:t>
      </w:r>
      <w:proofErr w:type="spellEnd"/>
      <w:r w:rsidR="00B22A22" w:rsidRPr="003E6518">
        <w:rPr>
          <w:b/>
          <w:sz w:val="28"/>
          <w:szCs w:val="28"/>
        </w:rPr>
        <w:t xml:space="preserve">. Buch </w:t>
      </w:r>
      <w:r w:rsidRPr="003E6518">
        <w:rPr>
          <w:b/>
          <w:sz w:val="28"/>
          <w:szCs w:val="28"/>
        </w:rPr>
        <w:t>Judas</w:t>
      </w:r>
    </w:p>
    <w:p w:rsidR="0078280A" w:rsidRPr="003E6518" w:rsidRDefault="0078280A">
      <w:pPr>
        <w:rPr>
          <w:sz w:val="28"/>
          <w:szCs w:val="28"/>
        </w:rPr>
      </w:pPr>
      <w:r w:rsidRPr="003E6518">
        <w:rPr>
          <w:sz w:val="28"/>
          <w:szCs w:val="28"/>
        </w:rPr>
        <w:t>Verfasser: ein Halbbruder des Herrn Jesus und leiblicher Bruder des Jakobus (Jak.-Brief). Wie sein Bruder Jakobus war Judas zu bescheiden, seine Verwandtschaftsbeziehung zum Heiland auszunutzen. Denn schließlich zählt die geistliche Beziehung zum Herrn Jesus. Sagte Christus nicht: »Denn wer den Willen meines Vaters tun wird, der in den Himmeln ist, der ist mein Bruder und meine Schwester und meine Mutter« (Matth 12,50)?</w:t>
      </w:r>
    </w:p>
    <w:p w:rsidR="0078280A" w:rsidRPr="003E6518" w:rsidRDefault="0078280A">
      <w:pPr>
        <w:rPr>
          <w:sz w:val="28"/>
          <w:szCs w:val="28"/>
        </w:rPr>
      </w:pPr>
      <w:r w:rsidRPr="003E6518">
        <w:rPr>
          <w:sz w:val="28"/>
          <w:szCs w:val="28"/>
        </w:rPr>
        <w:t>Thema: Ein Aufruf, für den Glauben zu kämpfen (</w:t>
      </w:r>
      <w:proofErr w:type="spellStart"/>
      <w:r w:rsidRPr="003E6518">
        <w:rPr>
          <w:sz w:val="28"/>
          <w:szCs w:val="28"/>
        </w:rPr>
        <w:t>Schlüsselvers</w:t>
      </w:r>
      <w:proofErr w:type="spellEnd"/>
      <w:r w:rsidRPr="003E6518">
        <w:rPr>
          <w:sz w:val="28"/>
          <w:szCs w:val="28"/>
        </w:rPr>
        <w:t>: Jud. 1,3b)</w:t>
      </w:r>
    </w:p>
    <w:p w:rsidR="00541139" w:rsidRPr="003E6518" w:rsidRDefault="0078280A">
      <w:pPr>
        <w:rPr>
          <w:sz w:val="28"/>
          <w:szCs w:val="28"/>
        </w:rPr>
      </w:pPr>
      <w:r w:rsidRPr="003E6518">
        <w:rPr>
          <w:sz w:val="28"/>
          <w:szCs w:val="28"/>
        </w:rPr>
        <w:t>Große Ähnlichkeit zum 2. Kapitel des 2. Petrusbriefes:</w:t>
      </w:r>
    </w:p>
    <w:tbl>
      <w:tblPr>
        <w:tblStyle w:val="Tabellenraster"/>
        <w:tblW w:w="10598" w:type="dxa"/>
        <w:tblLook w:val="04A0" w:firstRow="1" w:lastRow="0" w:firstColumn="1" w:lastColumn="0" w:noHBand="0" w:noVBand="1"/>
      </w:tblPr>
      <w:tblGrid>
        <w:gridCol w:w="5353"/>
        <w:gridCol w:w="5245"/>
      </w:tblGrid>
      <w:tr w:rsidR="00DC78E1" w:rsidRPr="003E6518" w:rsidTr="00DC78E1">
        <w:tc>
          <w:tcPr>
            <w:tcW w:w="5353" w:type="dxa"/>
          </w:tcPr>
          <w:p w:rsidR="00DC78E1" w:rsidRPr="00DC78E1" w:rsidRDefault="00DC78E1" w:rsidP="00DC78E1">
            <w:pPr>
              <w:pStyle w:val="KeinLeerraum"/>
              <w:jc w:val="center"/>
              <w:rPr>
                <w:b/>
                <w:sz w:val="28"/>
                <w:szCs w:val="28"/>
                <w:lang w:eastAsia="de-DE"/>
              </w:rPr>
            </w:pPr>
            <w:r w:rsidRPr="00DC78E1">
              <w:rPr>
                <w:b/>
                <w:sz w:val="28"/>
                <w:szCs w:val="28"/>
                <w:lang w:eastAsia="de-DE"/>
              </w:rPr>
              <w:t>2.Petrus</w:t>
            </w:r>
            <w:r>
              <w:rPr>
                <w:b/>
                <w:sz w:val="28"/>
                <w:szCs w:val="28"/>
                <w:lang w:eastAsia="de-DE"/>
              </w:rPr>
              <w:t xml:space="preserve"> </w:t>
            </w:r>
          </w:p>
          <w:p w:rsidR="00DC78E1" w:rsidRPr="00DC78E1" w:rsidRDefault="00DC78E1" w:rsidP="003C2675">
            <w:pPr>
              <w:pStyle w:val="KeinLeerraum"/>
              <w:rPr>
                <w:i/>
                <w:sz w:val="28"/>
                <w:szCs w:val="28"/>
                <w:lang w:eastAsia="de-DE"/>
              </w:rPr>
            </w:pPr>
            <w:r w:rsidRPr="00DC78E1">
              <w:rPr>
                <w:i/>
                <w:sz w:val="28"/>
                <w:szCs w:val="28"/>
                <w:lang w:eastAsia="de-DE"/>
              </w:rPr>
              <w:t>noch kommend</w:t>
            </w:r>
            <w:r w:rsidRPr="00DC78E1">
              <w:rPr>
                <w:sz w:val="28"/>
                <w:szCs w:val="28"/>
                <w:lang w:eastAsia="de-DE"/>
              </w:rPr>
              <w:t xml:space="preserve"> </w:t>
            </w:r>
            <w:r>
              <w:rPr>
                <w:sz w:val="28"/>
                <w:szCs w:val="28"/>
                <w:lang w:eastAsia="de-DE"/>
              </w:rPr>
              <w:t>(</w:t>
            </w:r>
            <w:r w:rsidRPr="00DC78E1">
              <w:rPr>
                <w:sz w:val="28"/>
                <w:szCs w:val="28"/>
                <w:lang w:eastAsia="de-DE"/>
              </w:rPr>
              <w:t>ca. 67 n.Chr.</w:t>
            </w:r>
            <w:r>
              <w:rPr>
                <w:sz w:val="28"/>
                <w:szCs w:val="28"/>
                <w:lang w:eastAsia="de-DE"/>
              </w:rPr>
              <w:t>)</w:t>
            </w:r>
          </w:p>
        </w:tc>
        <w:tc>
          <w:tcPr>
            <w:tcW w:w="5245" w:type="dxa"/>
          </w:tcPr>
          <w:p w:rsidR="00DC78E1" w:rsidRPr="00DC78E1" w:rsidRDefault="00DC78E1" w:rsidP="00DC78E1">
            <w:pPr>
              <w:pStyle w:val="KeinLeerraum"/>
              <w:jc w:val="center"/>
              <w:rPr>
                <w:b/>
                <w:sz w:val="28"/>
                <w:szCs w:val="28"/>
                <w:lang w:eastAsia="de-DE"/>
              </w:rPr>
            </w:pPr>
            <w:r w:rsidRPr="00DC78E1">
              <w:rPr>
                <w:b/>
                <w:sz w:val="28"/>
                <w:szCs w:val="28"/>
                <w:lang w:eastAsia="de-DE"/>
              </w:rPr>
              <w:t>Judas</w:t>
            </w:r>
          </w:p>
          <w:p w:rsidR="00DC78E1" w:rsidRPr="00DC78E1" w:rsidRDefault="00DC78E1" w:rsidP="0078280A">
            <w:pPr>
              <w:pStyle w:val="KeinLeerraum"/>
              <w:rPr>
                <w:i/>
                <w:sz w:val="28"/>
                <w:szCs w:val="28"/>
                <w:lang w:eastAsia="de-DE"/>
              </w:rPr>
            </w:pPr>
            <w:r w:rsidRPr="00DC78E1">
              <w:rPr>
                <w:i/>
                <w:sz w:val="28"/>
                <w:szCs w:val="28"/>
                <w:lang w:eastAsia="de-DE"/>
              </w:rPr>
              <w:t>jetzt da</w:t>
            </w:r>
            <w:r>
              <w:rPr>
                <w:i/>
                <w:sz w:val="28"/>
                <w:szCs w:val="28"/>
                <w:lang w:eastAsia="de-DE"/>
              </w:rPr>
              <w:t xml:space="preserve"> (ca. 80 n.Chr.)</w:t>
            </w:r>
            <w:r w:rsidRPr="00DC78E1">
              <w:rPr>
                <w:i/>
                <w:sz w:val="28"/>
                <w:szCs w:val="28"/>
                <w:lang w:eastAsia="de-DE"/>
              </w:rPr>
              <w:t xml:space="preserve">; Zusammenfassung von 2.Petr., deswegen </w:t>
            </w:r>
            <w:proofErr w:type="spellStart"/>
            <w:r w:rsidRPr="00DC78E1">
              <w:rPr>
                <w:i/>
                <w:sz w:val="28"/>
                <w:szCs w:val="28"/>
                <w:lang w:eastAsia="de-DE"/>
              </w:rPr>
              <w:t>Jud</w:t>
            </w:r>
            <w:proofErr w:type="spellEnd"/>
            <w:r w:rsidRPr="00DC78E1">
              <w:rPr>
                <w:i/>
                <w:sz w:val="28"/>
                <w:szCs w:val="28"/>
                <w:lang w:eastAsia="de-DE"/>
              </w:rPr>
              <w:t xml:space="preserve"> 1,5: „obwohl ihr das alles wisst“</w:t>
            </w:r>
          </w:p>
        </w:tc>
      </w:tr>
      <w:tr w:rsidR="00DC78E1" w:rsidRPr="003E6518" w:rsidTr="00DC78E1">
        <w:tc>
          <w:tcPr>
            <w:tcW w:w="5353" w:type="dxa"/>
          </w:tcPr>
          <w:p w:rsidR="00DC78E1" w:rsidRPr="003E6518" w:rsidRDefault="00DC78E1" w:rsidP="003C2675">
            <w:pPr>
              <w:pStyle w:val="KeinLeerraum"/>
              <w:rPr>
                <w:rFonts w:cs="Arial"/>
                <w:sz w:val="28"/>
                <w:szCs w:val="28"/>
              </w:rPr>
            </w:pPr>
            <w:r w:rsidRPr="003E6518">
              <w:rPr>
                <w:rFonts w:cs="Arial"/>
                <w:sz w:val="28"/>
                <w:szCs w:val="28"/>
              </w:rPr>
              <w:t xml:space="preserve">[2Petr 2,1] </w:t>
            </w:r>
            <w:r w:rsidRPr="003E6518">
              <w:rPr>
                <w:rFonts w:eastAsia="@Arial Unicode MS" w:cs="@Arial Unicode MS"/>
                <w:sz w:val="28"/>
                <w:szCs w:val="28"/>
              </w:rPr>
              <w:t xml:space="preserve">Es waren aber auch falsche Propheten unter dem Volk, wie auch unter euch falsche Lehrer sein werden, die verderbenbringende Parteiungen heimlich einführen werden, indem sie auch den Gebieter, der sie erkauft hat, verleugnen. Die ziehen sich selbst schnelles Verderben zu. </w:t>
            </w:r>
            <w:r w:rsidRPr="003E6518">
              <w:rPr>
                <w:rFonts w:eastAsia="@Arial Unicode MS" w:cs="Arial"/>
                <w:sz w:val="28"/>
                <w:szCs w:val="28"/>
              </w:rPr>
              <w:t xml:space="preserve">[2Petr 2,2] </w:t>
            </w:r>
            <w:r w:rsidRPr="003E6518">
              <w:rPr>
                <w:rFonts w:eastAsia="@Arial Unicode MS" w:cs="@Arial Unicode MS"/>
                <w:sz w:val="28"/>
                <w:szCs w:val="28"/>
              </w:rPr>
              <w:t xml:space="preserve">Und viele werden ihren Ausschweifungen nachfolgen, um derentwillen der Weg der Wahrheit verlästert werden wird. </w:t>
            </w:r>
          </w:p>
          <w:p w:rsidR="00DC78E1" w:rsidRPr="003E6518" w:rsidRDefault="00DC78E1" w:rsidP="003C2675">
            <w:pPr>
              <w:pStyle w:val="KeinLeerraum"/>
              <w:rPr>
                <w:sz w:val="28"/>
                <w:szCs w:val="28"/>
                <w:lang w:eastAsia="de-DE"/>
              </w:rPr>
            </w:pPr>
          </w:p>
        </w:tc>
        <w:tc>
          <w:tcPr>
            <w:tcW w:w="5245" w:type="dxa"/>
          </w:tcPr>
          <w:p w:rsidR="00DC78E1" w:rsidRPr="003E6518" w:rsidRDefault="00DC78E1" w:rsidP="0078280A">
            <w:pPr>
              <w:pStyle w:val="KeinLeerraum"/>
              <w:rPr>
                <w:rFonts w:eastAsia="@Arial Unicode MS" w:cs="@Arial Unicode MS"/>
                <w:sz w:val="28"/>
                <w:szCs w:val="28"/>
              </w:rPr>
            </w:pPr>
            <w:r w:rsidRPr="003E6518">
              <w:rPr>
                <w:rFonts w:cs="Arial"/>
                <w:sz w:val="28"/>
                <w:szCs w:val="28"/>
              </w:rPr>
              <w:t>[</w:t>
            </w:r>
            <w:proofErr w:type="spellStart"/>
            <w:r w:rsidRPr="003E6518">
              <w:rPr>
                <w:rFonts w:cs="Arial"/>
                <w:sz w:val="28"/>
                <w:szCs w:val="28"/>
              </w:rPr>
              <w:t>Jud</w:t>
            </w:r>
            <w:proofErr w:type="spellEnd"/>
            <w:r w:rsidRPr="003E6518">
              <w:rPr>
                <w:rFonts w:cs="Arial"/>
                <w:sz w:val="28"/>
                <w:szCs w:val="28"/>
              </w:rPr>
              <w:t xml:space="preserve"> 1,4] </w:t>
            </w:r>
            <w:r w:rsidRPr="003E6518">
              <w:rPr>
                <w:rFonts w:eastAsia="@Arial Unicode MS" w:cs="@Arial Unicode MS"/>
                <w:sz w:val="28"/>
                <w:szCs w:val="28"/>
              </w:rPr>
              <w:t xml:space="preserve">Denn gewisse Menschen haben sich heimlich eingeschlichen, die längst zu diesem Gericht vorher aufgezeichnet sind, Gottlose, welche die Gnade unseres Gottes in Ausschweifung verkehren und den alleinigen Gebieter und unseren Herrn Jesus Christus verleugnen. </w:t>
            </w:r>
          </w:p>
          <w:p w:rsidR="00DC78E1" w:rsidRPr="003E6518" w:rsidRDefault="00DC78E1" w:rsidP="0078280A">
            <w:pPr>
              <w:pStyle w:val="KeinLeerraum"/>
              <w:rPr>
                <w:sz w:val="28"/>
                <w:szCs w:val="28"/>
                <w:lang w:eastAsia="de-DE"/>
              </w:rPr>
            </w:pPr>
          </w:p>
        </w:tc>
      </w:tr>
      <w:tr w:rsidR="00DC78E1" w:rsidRPr="003E6518" w:rsidTr="00DC78E1">
        <w:tc>
          <w:tcPr>
            <w:tcW w:w="5353" w:type="dxa"/>
          </w:tcPr>
          <w:p w:rsidR="00DC78E1" w:rsidRPr="003E6518" w:rsidRDefault="00DC78E1" w:rsidP="003C2675">
            <w:pPr>
              <w:pStyle w:val="KeinLeerraum"/>
              <w:rPr>
                <w:rFonts w:eastAsia="@Arial Unicode MS" w:cs="@Arial Unicode MS"/>
                <w:sz w:val="28"/>
                <w:szCs w:val="28"/>
              </w:rPr>
            </w:pPr>
            <w:r w:rsidRPr="003E6518">
              <w:rPr>
                <w:rFonts w:cs="Arial"/>
                <w:sz w:val="28"/>
                <w:szCs w:val="28"/>
              </w:rPr>
              <w:t xml:space="preserve">[2Petr 2,6] </w:t>
            </w:r>
            <w:r w:rsidRPr="003E6518">
              <w:rPr>
                <w:rFonts w:eastAsia="@Arial Unicode MS" w:cs="@Arial Unicode MS"/>
                <w:sz w:val="28"/>
                <w:szCs w:val="28"/>
              </w:rPr>
              <w:t xml:space="preserve">und &lt;wenn&gt; er die Städte Sodom und Gomorra einäscherte und zur Zerstörung verurteilte und denen ein Beispiel setzte, die künftig gottlos sein würden; </w:t>
            </w:r>
          </w:p>
          <w:p w:rsidR="00DC78E1" w:rsidRPr="003E6518" w:rsidRDefault="00DC78E1" w:rsidP="003C2675">
            <w:pPr>
              <w:pStyle w:val="KeinLeerraum"/>
              <w:rPr>
                <w:sz w:val="28"/>
                <w:szCs w:val="28"/>
                <w:lang w:eastAsia="de-DE"/>
              </w:rPr>
            </w:pPr>
          </w:p>
        </w:tc>
        <w:tc>
          <w:tcPr>
            <w:tcW w:w="5245" w:type="dxa"/>
          </w:tcPr>
          <w:p w:rsidR="00DC78E1" w:rsidRPr="003E6518" w:rsidRDefault="00DC78E1" w:rsidP="0078280A">
            <w:pPr>
              <w:pStyle w:val="KeinLeerraum"/>
              <w:rPr>
                <w:rFonts w:eastAsia="@Arial Unicode MS" w:cs="@Arial Unicode MS"/>
                <w:sz w:val="28"/>
                <w:szCs w:val="28"/>
              </w:rPr>
            </w:pPr>
            <w:r w:rsidRPr="003E6518">
              <w:rPr>
                <w:rFonts w:cs="Arial"/>
                <w:sz w:val="28"/>
                <w:szCs w:val="28"/>
              </w:rPr>
              <w:t>[</w:t>
            </w:r>
            <w:proofErr w:type="spellStart"/>
            <w:r w:rsidRPr="003E6518">
              <w:rPr>
                <w:rFonts w:cs="Arial"/>
                <w:sz w:val="28"/>
                <w:szCs w:val="28"/>
              </w:rPr>
              <w:t>Jud</w:t>
            </w:r>
            <w:proofErr w:type="spellEnd"/>
            <w:r w:rsidRPr="003E6518">
              <w:rPr>
                <w:rFonts w:cs="Arial"/>
                <w:sz w:val="28"/>
                <w:szCs w:val="28"/>
              </w:rPr>
              <w:t xml:space="preserve"> 1,7] </w:t>
            </w:r>
            <w:r w:rsidRPr="003E6518">
              <w:rPr>
                <w:rFonts w:eastAsia="@Arial Unicode MS" w:cs="@Arial Unicode MS"/>
                <w:sz w:val="28"/>
                <w:szCs w:val="28"/>
              </w:rPr>
              <w:t xml:space="preserve">wie &lt;auch&gt; Sodom und Gomorra und die umliegenden Städte, die in gleicher Weise wie sie Unzucht trieben und hinter fremdem Fleisch herliefen, als ein Beispiel vorliegen, indem sie die Strafe des ewigen Feuers erleiden. </w:t>
            </w:r>
          </w:p>
          <w:p w:rsidR="00DC78E1" w:rsidRPr="003E6518" w:rsidRDefault="00DC78E1" w:rsidP="0078280A">
            <w:pPr>
              <w:pStyle w:val="KeinLeerraum"/>
              <w:rPr>
                <w:sz w:val="28"/>
                <w:szCs w:val="28"/>
                <w:lang w:eastAsia="de-DE"/>
              </w:rPr>
            </w:pPr>
          </w:p>
        </w:tc>
      </w:tr>
      <w:tr w:rsidR="00DC78E1" w:rsidRPr="003E6518" w:rsidTr="00DC78E1">
        <w:tc>
          <w:tcPr>
            <w:tcW w:w="5353" w:type="dxa"/>
          </w:tcPr>
          <w:p w:rsidR="00DC78E1" w:rsidRPr="003E6518" w:rsidRDefault="00DC78E1" w:rsidP="003C2675">
            <w:pPr>
              <w:pStyle w:val="KeinLeerraum"/>
              <w:rPr>
                <w:rFonts w:eastAsia="@Arial Unicode MS" w:cs="@Arial Unicode MS"/>
                <w:sz w:val="28"/>
                <w:szCs w:val="28"/>
              </w:rPr>
            </w:pPr>
            <w:r w:rsidRPr="003E6518">
              <w:rPr>
                <w:rFonts w:cs="Arial"/>
                <w:sz w:val="28"/>
                <w:szCs w:val="28"/>
              </w:rPr>
              <w:t xml:space="preserve">[2Petr 2,10] </w:t>
            </w:r>
            <w:r w:rsidRPr="003E6518">
              <w:rPr>
                <w:rFonts w:eastAsia="@Arial Unicode MS" w:cs="@Arial Unicode MS"/>
                <w:sz w:val="28"/>
                <w:szCs w:val="28"/>
              </w:rPr>
              <w:t xml:space="preserve">besonders aber die, die in befleckender Begierde dem Fleisch nachlaufen und Herrschaft verachten, Verwegene, Eigenmächtige; sie schrecken nicht davor zurück, Herrlichkeiten zu lästern, </w:t>
            </w:r>
          </w:p>
          <w:p w:rsidR="00DC78E1" w:rsidRPr="003E6518" w:rsidRDefault="00DC78E1" w:rsidP="003C2675">
            <w:pPr>
              <w:pStyle w:val="KeinLeerraum"/>
              <w:rPr>
                <w:sz w:val="28"/>
                <w:szCs w:val="28"/>
                <w:lang w:eastAsia="de-DE"/>
              </w:rPr>
            </w:pPr>
          </w:p>
        </w:tc>
        <w:tc>
          <w:tcPr>
            <w:tcW w:w="5245" w:type="dxa"/>
          </w:tcPr>
          <w:p w:rsidR="00DC78E1" w:rsidRPr="003E6518" w:rsidRDefault="00DC78E1" w:rsidP="0078280A">
            <w:pPr>
              <w:pStyle w:val="KeinLeerraum"/>
              <w:rPr>
                <w:rFonts w:eastAsia="@Arial Unicode MS" w:cs="@Arial Unicode MS"/>
                <w:sz w:val="28"/>
                <w:szCs w:val="28"/>
              </w:rPr>
            </w:pPr>
            <w:r w:rsidRPr="003E6518">
              <w:rPr>
                <w:rFonts w:cs="Arial"/>
                <w:sz w:val="28"/>
                <w:szCs w:val="28"/>
              </w:rPr>
              <w:t>[</w:t>
            </w:r>
            <w:proofErr w:type="spellStart"/>
            <w:r w:rsidRPr="003E6518">
              <w:rPr>
                <w:rFonts w:cs="Arial"/>
                <w:sz w:val="28"/>
                <w:szCs w:val="28"/>
              </w:rPr>
              <w:t>Jud</w:t>
            </w:r>
            <w:proofErr w:type="spellEnd"/>
            <w:r w:rsidRPr="003E6518">
              <w:rPr>
                <w:rFonts w:cs="Arial"/>
                <w:sz w:val="28"/>
                <w:szCs w:val="28"/>
              </w:rPr>
              <w:t xml:space="preserve"> 1,8] </w:t>
            </w:r>
            <w:r w:rsidRPr="003E6518">
              <w:rPr>
                <w:rFonts w:eastAsia="@Arial Unicode MS" w:cs="@Arial Unicode MS"/>
                <w:sz w:val="28"/>
                <w:szCs w:val="28"/>
              </w:rPr>
              <w:t xml:space="preserve">Ebenso aber beflecken auch diese als Träumende das Fleisch, die Herrschaft aber verachten sie, Herrlichkeiten aber lästern sie. </w:t>
            </w:r>
          </w:p>
          <w:p w:rsidR="00DC78E1" w:rsidRPr="003E6518" w:rsidRDefault="00DC78E1" w:rsidP="0078280A">
            <w:pPr>
              <w:pStyle w:val="KeinLeerraum"/>
              <w:rPr>
                <w:sz w:val="28"/>
                <w:szCs w:val="28"/>
                <w:lang w:eastAsia="de-DE"/>
              </w:rPr>
            </w:pPr>
          </w:p>
        </w:tc>
      </w:tr>
      <w:tr w:rsidR="00DC78E1" w:rsidRPr="003E6518" w:rsidTr="00DC78E1">
        <w:tc>
          <w:tcPr>
            <w:tcW w:w="5353" w:type="dxa"/>
          </w:tcPr>
          <w:p w:rsidR="00DC78E1" w:rsidRPr="003E6518" w:rsidRDefault="00DC78E1" w:rsidP="003C2675">
            <w:pPr>
              <w:pStyle w:val="KeinLeerraum"/>
              <w:rPr>
                <w:rFonts w:eastAsia="@Arial Unicode MS" w:cs="@Arial Unicode MS"/>
                <w:sz w:val="28"/>
                <w:szCs w:val="28"/>
              </w:rPr>
            </w:pPr>
            <w:r w:rsidRPr="003E6518">
              <w:rPr>
                <w:rFonts w:cs="Arial"/>
                <w:sz w:val="28"/>
                <w:szCs w:val="28"/>
              </w:rPr>
              <w:t xml:space="preserve">[2Petr 2,11] </w:t>
            </w:r>
            <w:r w:rsidRPr="003E6518">
              <w:rPr>
                <w:rFonts w:eastAsia="@Arial Unicode MS" w:cs="@Arial Unicode MS"/>
                <w:sz w:val="28"/>
                <w:szCs w:val="28"/>
              </w:rPr>
              <w:t xml:space="preserve">wo Engel, die an Stärke und Macht größer sind, nicht ein lästerndes </w:t>
            </w:r>
            <w:r w:rsidRPr="003E6518">
              <w:rPr>
                <w:rFonts w:eastAsia="@Arial Unicode MS" w:cs="@Arial Unicode MS"/>
                <w:sz w:val="28"/>
                <w:szCs w:val="28"/>
              </w:rPr>
              <w:lastRenderedPageBreak/>
              <w:t xml:space="preserve">Urteil gegen sie beim Herrn vorbringen. </w:t>
            </w:r>
          </w:p>
          <w:p w:rsidR="00DC78E1" w:rsidRPr="003E6518" w:rsidRDefault="00DC78E1" w:rsidP="003C2675">
            <w:pPr>
              <w:pStyle w:val="KeinLeerraum"/>
              <w:rPr>
                <w:sz w:val="28"/>
                <w:szCs w:val="28"/>
                <w:lang w:eastAsia="de-DE"/>
              </w:rPr>
            </w:pPr>
          </w:p>
        </w:tc>
        <w:tc>
          <w:tcPr>
            <w:tcW w:w="5245" w:type="dxa"/>
          </w:tcPr>
          <w:p w:rsidR="00DC78E1" w:rsidRPr="003E6518" w:rsidRDefault="00DC78E1" w:rsidP="0078280A">
            <w:pPr>
              <w:pStyle w:val="KeinLeerraum"/>
              <w:rPr>
                <w:rFonts w:eastAsia="@Arial Unicode MS" w:cs="@Arial Unicode MS"/>
                <w:sz w:val="28"/>
                <w:szCs w:val="28"/>
              </w:rPr>
            </w:pPr>
            <w:r w:rsidRPr="003E6518">
              <w:rPr>
                <w:rFonts w:cs="Arial"/>
                <w:sz w:val="28"/>
                <w:szCs w:val="28"/>
              </w:rPr>
              <w:lastRenderedPageBreak/>
              <w:t>[</w:t>
            </w:r>
            <w:proofErr w:type="spellStart"/>
            <w:r w:rsidRPr="003E6518">
              <w:rPr>
                <w:rFonts w:cs="Arial"/>
                <w:sz w:val="28"/>
                <w:szCs w:val="28"/>
              </w:rPr>
              <w:t>Jud</w:t>
            </w:r>
            <w:proofErr w:type="spellEnd"/>
            <w:r w:rsidRPr="003E6518">
              <w:rPr>
                <w:rFonts w:cs="Arial"/>
                <w:sz w:val="28"/>
                <w:szCs w:val="28"/>
              </w:rPr>
              <w:t xml:space="preserve"> 1,9] </w:t>
            </w:r>
            <w:r w:rsidRPr="003E6518">
              <w:rPr>
                <w:rFonts w:eastAsia="@Arial Unicode MS" w:cs="@Arial Unicode MS"/>
                <w:sz w:val="28"/>
                <w:szCs w:val="28"/>
              </w:rPr>
              <w:t xml:space="preserve">Michael aber, der Erzengel, wagte nicht, als er mit dem Teufel stritt und </w:t>
            </w:r>
            <w:r w:rsidRPr="003E6518">
              <w:rPr>
                <w:rFonts w:eastAsia="@Arial Unicode MS" w:cs="@Arial Unicode MS"/>
                <w:sz w:val="28"/>
                <w:szCs w:val="28"/>
              </w:rPr>
              <w:lastRenderedPageBreak/>
              <w:t xml:space="preserve">Wortwechsel um den Leib Moses hatte, ein lästerndes Urteil zu fällen, sondern sprach: Der Herr schelte dich! </w:t>
            </w:r>
          </w:p>
          <w:p w:rsidR="00DC78E1" w:rsidRPr="003E6518" w:rsidRDefault="00DC78E1" w:rsidP="0078280A">
            <w:pPr>
              <w:pStyle w:val="KeinLeerraum"/>
              <w:rPr>
                <w:sz w:val="28"/>
                <w:szCs w:val="28"/>
                <w:lang w:eastAsia="de-DE"/>
              </w:rPr>
            </w:pPr>
          </w:p>
        </w:tc>
      </w:tr>
      <w:tr w:rsidR="00DC78E1" w:rsidRPr="003E6518" w:rsidTr="00DC78E1">
        <w:tc>
          <w:tcPr>
            <w:tcW w:w="5353" w:type="dxa"/>
          </w:tcPr>
          <w:p w:rsidR="00DC78E1" w:rsidRPr="003E6518" w:rsidRDefault="00DC78E1" w:rsidP="003C2675">
            <w:pPr>
              <w:pStyle w:val="KeinLeerraum"/>
              <w:rPr>
                <w:rFonts w:eastAsia="@Arial Unicode MS" w:cs="@Arial Unicode MS"/>
                <w:sz w:val="28"/>
                <w:szCs w:val="28"/>
              </w:rPr>
            </w:pPr>
            <w:r w:rsidRPr="003E6518">
              <w:rPr>
                <w:rFonts w:cs="Arial"/>
                <w:sz w:val="28"/>
                <w:szCs w:val="28"/>
              </w:rPr>
              <w:lastRenderedPageBreak/>
              <w:t xml:space="preserve">[2Petr 2,12] </w:t>
            </w:r>
            <w:r w:rsidRPr="003E6518">
              <w:rPr>
                <w:rFonts w:eastAsia="@Arial Unicode MS" w:cs="@Arial Unicode MS"/>
                <w:sz w:val="28"/>
                <w:szCs w:val="28"/>
              </w:rPr>
              <w:t xml:space="preserve">Diese aber, wie unvernünftige Tiere, von Natur aus zum </w:t>
            </w:r>
            <w:proofErr w:type="spellStart"/>
            <w:r w:rsidRPr="003E6518">
              <w:rPr>
                <w:rFonts w:eastAsia="@Arial Unicode MS" w:cs="@Arial Unicode MS"/>
                <w:sz w:val="28"/>
                <w:szCs w:val="28"/>
              </w:rPr>
              <w:t>Eingefangenwerden</w:t>
            </w:r>
            <w:proofErr w:type="spellEnd"/>
            <w:r w:rsidRPr="003E6518">
              <w:rPr>
                <w:rFonts w:eastAsia="@Arial Unicode MS" w:cs="@Arial Unicode MS"/>
                <w:sz w:val="28"/>
                <w:szCs w:val="28"/>
              </w:rPr>
              <w:t xml:space="preserve"> und Verderben geboren, lästern über das, was sie nicht kennen, und werden auch in ihrem Verderben umkommen, </w:t>
            </w:r>
          </w:p>
          <w:p w:rsidR="00DC78E1" w:rsidRPr="003E6518" w:rsidRDefault="00DC78E1" w:rsidP="003C2675">
            <w:pPr>
              <w:pStyle w:val="KeinLeerraum"/>
              <w:rPr>
                <w:sz w:val="28"/>
                <w:szCs w:val="28"/>
                <w:lang w:eastAsia="de-DE"/>
              </w:rPr>
            </w:pPr>
          </w:p>
        </w:tc>
        <w:tc>
          <w:tcPr>
            <w:tcW w:w="5245" w:type="dxa"/>
          </w:tcPr>
          <w:p w:rsidR="00DC78E1" w:rsidRPr="003E6518" w:rsidRDefault="00DC78E1" w:rsidP="0078280A">
            <w:pPr>
              <w:pStyle w:val="KeinLeerraum"/>
              <w:rPr>
                <w:sz w:val="28"/>
                <w:szCs w:val="28"/>
              </w:rPr>
            </w:pPr>
            <w:r w:rsidRPr="003E6518">
              <w:rPr>
                <w:rFonts w:cs="Arial"/>
                <w:sz w:val="28"/>
                <w:szCs w:val="28"/>
              </w:rPr>
              <w:t>[</w:t>
            </w:r>
            <w:proofErr w:type="spellStart"/>
            <w:r w:rsidRPr="003E6518">
              <w:rPr>
                <w:rFonts w:cs="Arial"/>
                <w:sz w:val="28"/>
                <w:szCs w:val="28"/>
              </w:rPr>
              <w:t>Jud</w:t>
            </w:r>
            <w:proofErr w:type="spellEnd"/>
            <w:r w:rsidRPr="003E6518">
              <w:rPr>
                <w:rFonts w:cs="Arial"/>
                <w:sz w:val="28"/>
                <w:szCs w:val="28"/>
              </w:rPr>
              <w:t xml:space="preserve"> 1,10] </w:t>
            </w:r>
            <w:r w:rsidRPr="003E6518">
              <w:rPr>
                <w:rFonts w:eastAsia="@Arial Unicode MS" w:cs="@Arial Unicode MS"/>
                <w:sz w:val="28"/>
                <w:szCs w:val="28"/>
              </w:rPr>
              <w:t xml:space="preserve">Diese aber lästern alles, was sie nicht kennen; alles, was sie aber von Natur aus wie die unvernünftigen Tiere verstehen, darin verderben sie sich. </w:t>
            </w:r>
          </w:p>
        </w:tc>
      </w:tr>
      <w:tr w:rsidR="00DC78E1" w:rsidRPr="003E6518" w:rsidTr="00DC78E1">
        <w:tc>
          <w:tcPr>
            <w:tcW w:w="5353" w:type="dxa"/>
          </w:tcPr>
          <w:p w:rsidR="00DC78E1" w:rsidRPr="003E6518" w:rsidRDefault="00DC78E1" w:rsidP="003C2675">
            <w:pPr>
              <w:pStyle w:val="KeinLeerraum"/>
              <w:rPr>
                <w:rFonts w:eastAsia="@Arial Unicode MS" w:cs="@Arial Unicode MS"/>
                <w:sz w:val="28"/>
                <w:szCs w:val="28"/>
              </w:rPr>
            </w:pPr>
            <w:r w:rsidRPr="003E6518">
              <w:rPr>
                <w:rFonts w:cs="Arial"/>
                <w:sz w:val="28"/>
                <w:szCs w:val="28"/>
              </w:rPr>
              <w:t xml:space="preserve">[2Petr 2,18] </w:t>
            </w:r>
            <w:r w:rsidRPr="003E6518">
              <w:rPr>
                <w:rFonts w:eastAsia="@Arial Unicode MS" w:cs="@Arial Unicode MS"/>
                <w:sz w:val="28"/>
                <w:szCs w:val="28"/>
              </w:rPr>
              <w:t xml:space="preserve">Denn sie führen geschwollene, nichtige Reden und locken mit fleischlichen Begierden durch Ausschweifungen diejenigen an, die kaum denen entflohen sind, die im Irrtum wandeln; </w:t>
            </w:r>
          </w:p>
          <w:p w:rsidR="00DC78E1" w:rsidRPr="003E6518" w:rsidRDefault="00DC78E1" w:rsidP="003C2675">
            <w:pPr>
              <w:pStyle w:val="KeinLeerraum"/>
              <w:rPr>
                <w:sz w:val="28"/>
                <w:szCs w:val="28"/>
                <w:lang w:eastAsia="de-DE"/>
              </w:rPr>
            </w:pPr>
          </w:p>
        </w:tc>
        <w:tc>
          <w:tcPr>
            <w:tcW w:w="5245" w:type="dxa"/>
          </w:tcPr>
          <w:p w:rsidR="00DC78E1" w:rsidRPr="003E6518" w:rsidRDefault="00DC78E1" w:rsidP="0078280A">
            <w:pPr>
              <w:pStyle w:val="KeinLeerraum"/>
              <w:rPr>
                <w:rFonts w:eastAsia="@Arial Unicode MS" w:cs="@Arial Unicode MS"/>
                <w:sz w:val="28"/>
                <w:szCs w:val="28"/>
              </w:rPr>
            </w:pPr>
            <w:r w:rsidRPr="003E6518">
              <w:rPr>
                <w:rFonts w:cs="Arial"/>
                <w:sz w:val="28"/>
                <w:szCs w:val="28"/>
              </w:rPr>
              <w:t>[</w:t>
            </w:r>
            <w:proofErr w:type="spellStart"/>
            <w:r w:rsidRPr="003E6518">
              <w:rPr>
                <w:rFonts w:cs="Arial"/>
                <w:sz w:val="28"/>
                <w:szCs w:val="28"/>
              </w:rPr>
              <w:t>Jud</w:t>
            </w:r>
            <w:proofErr w:type="spellEnd"/>
            <w:r w:rsidRPr="003E6518">
              <w:rPr>
                <w:rFonts w:cs="Arial"/>
                <w:sz w:val="28"/>
                <w:szCs w:val="28"/>
              </w:rPr>
              <w:t xml:space="preserve"> 1,16] </w:t>
            </w:r>
            <w:r w:rsidRPr="003E6518">
              <w:rPr>
                <w:rFonts w:eastAsia="@Arial Unicode MS" w:cs="@Arial Unicode MS"/>
                <w:sz w:val="28"/>
                <w:szCs w:val="28"/>
              </w:rPr>
              <w:t xml:space="preserve">Diese sind Murrende, die mit dem Schicksal hadern und nach ihren Begierden wandeln; und ihr Mund redet stolze Worte, und sie bewundern Personen um des Vorteils willen. </w:t>
            </w:r>
          </w:p>
          <w:p w:rsidR="00DC78E1" w:rsidRPr="003E6518" w:rsidRDefault="00DC78E1" w:rsidP="0078280A">
            <w:pPr>
              <w:pStyle w:val="KeinLeerraum"/>
              <w:rPr>
                <w:sz w:val="28"/>
                <w:szCs w:val="28"/>
              </w:rPr>
            </w:pPr>
          </w:p>
        </w:tc>
      </w:tr>
    </w:tbl>
    <w:p w:rsidR="00541139" w:rsidRPr="003E6518" w:rsidRDefault="00541139" w:rsidP="00541139">
      <w:pPr>
        <w:rPr>
          <w:sz w:val="28"/>
          <w:szCs w:val="28"/>
        </w:rPr>
      </w:pPr>
    </w:p>
    <w:p w:rsidR="0078280A" w:rsidRPr="003E6518" w:rsidRDefault="0078280A" w:rsidP="00541139">
      <w:pPr>
        <w:rPr>
          <w:sz w:val="28"/>
          <w:szCs w:val="28"/>
        </w:rPr>
      </w:pPr>
      <w:r w:rsidRPr="003E6518">
        <w:rPr>
          <w:sz w:val="28"/>
          <w:szCs w:val="28"/>
        </w:rPr>
        <w:t>Ursprüngliches Thema für einen Brief, den er eigentlich schreiben wollte 1,3: über die  gemeinsame Errettung</w:t>
      </w:r>
    </w:p>
    <w:p w:rsidR="0078280A" w:rsidRPr="003E6518" w:rsidRDefault="0078280A" w:rsidP="00541139">
      <w:pPr>
        <w:rPr>
          <w:sz w:val="28"/>
          <w:szCs w:val="28"/>
        </w:rPr>
      </w:pPr>
      <w:r w:rsidRPr="003E6518">
        <w:rPr>
          <w:sz w:val="28"/>
          <w:szCs w:val="28"/>
        </w:rPr>
        <w:t>Jetzt – aus aktuellem Anlass – wird es aber ernster: es geht nicht mehr nur um ein wichtiges Thema, sondern um den Glauben überhaupt</w:t>
      </w:r>
      <w:r w:rsidR="00F561FB" w:rsidRPr="003E6518">
        <w:rPr>
          <w:sz w:val="28"/>
          <w:szCs w:val="28"/>
        </w:rPr>
        <w:t>. Es waren Leute in die Gemeinde gekommen, die den Glauben an sich in Gefahr brachten. Es ist anzunehmen, dass der Brief nicht an eine Gemeinde geschrieben wurde, sondern wie die Petrusbriefe und der Jakobusbrief an die Christenheit an sich. Während Jakobus als erster Brief des NT gesehen wird uns ganz viele praktische Anweisungen enthalten, die der junge Glaube gesund gelebt werden kann, ruft Judas dazu auf, den Glauben an sich nicht zu verlieren.</w:t>
      </w:r>
    </w:p>
    <w:p w:rsidR="00F561FB" w:rsidRPr="003E6518" w:rsidRDefault="00F561FB" w:rsidP="00541139">
      <w:pPr>
        <w:rPr>
          <w:sz w:val="28"/>
          <w:szCs w:val="28"/>
        </w:rPr>
      </w:pPr>
      <w:r w:rsidRPr="003E6518">
        <w:rPr>
          <w:sz w:val="28"/>
          <w:szCs w:val="28"/>
        </w:rPr>
        <w:t>Trotz seiner deutlichen Sprache ist der Brief meisterhaft komponiert. Er enthält</w:t>
      </w:r>
      <w:r w:rsidR="00250535" w:rsidRPr="003E6518">
        <w:rPr>
          <w:sz w:val="28"/>
          <w:szCs w:val="28"/>
        </w:rPr>
        <w:t xml:space="preserve"> </w:t>
      </w:r>
      <w:r w:rsidR="00250535" w:rsidRPr="003E6518">
        <w:rPr>
          <w:b/>
          <w:sz w:val="28"/>
          <w:szCs w:val="28"/>
        </w:rPr>
        <w:t>sieben</w:t>
      </w:r>
      <w:r w:rsidR="00250535" w:rsidRPr="003E6518">
        <w:rPr>
          <w:sz w:val="28"/>
          <w:szCs w:val="28"/>
        </w:rPr>
        <w:t xml:space="preserve"> </w:t>
      </w:r>
      <w:r w:rsidR="00250535" w:rsidRPr="003E6518">
        <w:rPr>
          <w:b/>
          <w:sz w:val="28"/>
          <w:szCs w:val="28"/>
        </w:rPr>
        <w:t>Dreierfiguren</w:t>
      </w:r>
      <w:r w:rsidR="00250535" w:rsidRPr="003E6518">
        <w:rPr>
          <w:sz w:val="28"/>
          <w:szCs w:val="28"/>
        </w:rPr>
        <w:t xml:space="preserve"> und d</w:t>
      </w:r>
      <w:r w:rsidRPr="003E6518">
        <w:rPr>
          <w:sz w:val="28"/>
          <w:szCs w:val="28"/>
        </w:rPr>
        <w:t xml:space="preserve">ie Beschreibung der Irrlehrer ist </w:t>
      </w:r>
      <w:r w:rsidR="00250535" w:rsidRPr="003E6518">
        <w:rPr>
          <w:sz w:val="28"/>
          <w:szCs w:val="28"/>
        </w:rPr>
        <w:t xml:space="preserve">dabei so eindrücklich, </w:t>
      </w:r>
      <w:proofErr w:type="spellStart"/>
      <w:r w:rsidR="00250535" w:rsidRPr="003E6518">
        <w:rPr>
          <w:sz w:val="28"/>
          <w:szCs w:val="28"/>
        </w:rPr>
        <w:t>daß</w:t>
      </w:r>
      <w:proofErr w:type="spellEnd"/>
      <w:r w:rsidR="00250535" w:rsidRPr="003E6518">
        <w:rPr>
          <w:sz w:val="28"/>
          <w:szCs w:val="28"/>
        </w:rPr>
        <w:t xml:space="preserve"> man sie nicht</w:t>
      </w:r>
      <w:r w:rsidRPr="003E6518">
        <w:rPr>
          <w:sz w:val="28"/>
          <w:szCs w:val="28"/>
        </w:rPr>
        <w:t xml:space="preserve"> </w:t>
      </w:r>
      <w:r w:rsidR="00250535" w:rsidRPr="003E6518">
        <w:rPr>
          <w:sz w:val="28"/>
          <w:szCs w:val="28"/>
        </w:rPr>
        <w:t xml:space="preserve">mehr </w:t>
      </w:r>
      <w:r w:rsidRPr="003E6518">
        <w:rPr>
          <w:sz w:val="28"/>
          <w:szCs w:val="28"/>
        </w:rPr>
        <w:t>vergisst.</w:t>
      </w:r>
      <w:r w:rsidR="00250535" w:rsidRPr="003E6518">
        <w:rPr>
          <w:sz w:val="28"/>
          <w:szCs w:val="28"/>
        </w:rPr>
        <w:tab/>
      </w:r>
    </w:p>
    <w:p w:rsidR="00F561FB" w:rsidRPr="003E6518" w:rsidRDefault="00F561FB" w:rsidP="00F561FB">
      <w:pPr>
        <w:pStyle w:val="Listenabsatz"/>
        <w:numPr>
          <w:ilvl w:val="0"/>
          <w:numId w:val="1"/>
        </w:numPr>
        <w:rPr>
          <w:sz w:val="28"/>
          <w:szCs w:val="28"/>
        </w:rPr>
      </w:pPr>
      <w:r w:rsidRPr="003E6518">
        <w:rPr>
          <w:sz w:val="28"/>
          <w:szCs w:val="28"/>
        </w:rPr>
        <w:t>1,1: drei Eigenschaften, die für alle Gläubigen gelten: berufen, geliebt, bewahrt</w:t>
      </w:r>
    </w:p>
    <w:p w:rsidR="00F561FB" w:rsidRPr="003E6518" w:rsidRDefault="00F561FB" w:rsidP="00F561FB">
      <w:pPr>
        <w:pStyle w:val="Listenabsatz"/>
        <w:numPr>
          <w:ilvl w:val="0"/>
          <w:numId w:val="1"/>
        </w:numPr>
        <w:rPr>
          <w:sz w:val="28"/>
          <w:szCs w:val="28"/>
        </w:rPr>
      </w:pPr>
      <w:r w:rsidRPr="003E6518">
        <w:rPr>
          <w:sz w:val="28"/>
          <w:szCs w:val="28"/>
        </w:rPr>
        <w:t>1,2: drei Wünsche: Barmherzigkeit, Liebe, Frieden</w:t>
      </w:r>
    </w:p>
    <w:p w:rsidR="00F561FB" w:rsidRPr="003E6518" w:rsidRDefault="00F561FB" w:rsidP="00F561FB">
      <w:pPr>
        <w:pStyle w:val="Listenabsatz"/>
        <w:numPr>
          <w:ilvl w:val="0"/>
          <w:numId w:val="1"/>
        </w:numPr>
        <w:rPr>
          <w:sz w:val="28"/>
          <w:szCs w:val="28"/>
        </w:rPr>
      </w:pPr>
      <w:r w:rsidRPr="003E6518">
        <w:rPr>
          <w:sz w:val="28"/>
          <w:szCs w:val="28"/>
        </w:rPr>
        <w:t xml:space="preserve">1,4: drei Merkmale der </w:t>
      </w:r>
      <w:r w:rsidR="00061C71" w:rsidRPr="003E6518">
        <w:rPr>
          <w:sz w:val="28"/>
          <w:szCs w:val="28"/>
        </w:rPr>
        <w:t>Eingeschlichenen</w:t>
      </w:r>
      <w:r w:rsidRPr="003E6518">
        <w:rPr>
          <w:sz w:val="28"/>
          <w:szCs w:val="28"/>
        </w:rPr>
        <w:t>: fehlt die Ehrfurcht vor Gott, missbrauchen die Gnade</w:t>
      </w:r>
      <w:r w:rsidR="00061C71" w:rsidRPr="003E6518">
        <w:rPr>
          <w:sz w:val="28"/>
          <w:szCs w:val="28"/>
        </w:rPr>
        <w:t>,</w:t>
      </w:r>
      <w:r w:rsidRPr="003E6518">
        <w:rPr>
          <w:sz w:val="28"/>
          <w:szCs w:val="28"/>
        </w:rPr>
        <w:t xml:space="preserve"> verleugnen unseren Herrn Jesus</w:t>
      </w:r>
    </w:p>
    <w:p w:rsidR="00F561FB" w:rsidRPr="003E6518" w:rsidRDefault="00F561FB" w:rsidP="00F561FB">
      <w:pPr>
        <w:pStyle w:val="Listenabsatz"/>
        <w:numPr>
          <w:ilvl w:val="0"/>
          <w:numId w:val="1"/>
        </w:numPr>
        <w:rPr>
          <w:sz w:val="28"/>
          <w:szCs w:val="28"/>
        </w:rPr>
      </w:pPr>
      <w:r w:rsidRPr="003E6518">
        <w:rPr>
          <w:sz w:val="28"/>
          <w:szCs w:val="28"/>
        </w:rPr>
        <w:t>1,11:</w:t>
      </w:r>
      <w:r w:rsidR="00061C71" w:rsidRPr="003E6518">
        <w:rPr>
          <w:sz w:val="28"/>
          <w:szCs w:val="28"/>
        </w:rPr>
        <w:t xml:space="preserve"> drei Übel:</w:t>
      </w:r>
      <w:r w:rsidRPr="003E6518">
        <w:rPr>
          <w:sz w:val="28"/>
          <w:szCs w:val="28"/>
        </w:rPr>
        <w:t xml:space="preserve"> </w:t>
      </w:r>
      <w:r w:rsidR="00CE1E1F" w:rsidRPr="003E6518">
        <w:rPr>
          <w:b/>
          <w:sz w:val="28"/>
          <w:szCs w:val="28"/>
        </w:rPr>
        <w:t>Neid</w:t>
      </w:r>
      <w:r w:rsidRPr="003E6518">
        <w:rPr>
          <w:b/>
          <w:sz w:val="28"/>
          <w:szCs w:val="28"/>
        </w:rPr>
        <w:t xml:space="preserve"> </w:t>
      </w:r>
      <w:proofErr w:type="spellStart"/>
      <w:r w:rsidRPr="003E6518">
        <w:rPr>
          <w:sz w:val="28"/>
          <w:szCs w:val="28"/>
        </w:rPr>
        <w:t>Kains</w:t>
      </w:r>
      <w:proofErr w:type="spellEnd"/>
      <w:r w:rsidRPr="003E6518">
        <w:rPr>
          <w:sz w:val="28"/>
          <w:szCs w:val="28"/>
        </w:rPr>
        <w:t xml:space="preserve">, </w:t>
      </w:r>
      <w:r w:rsidR="00CE1E1F" w:rsidRPr="003E6518">
        <w:rPr>
          <w:b/>
          <w:sz w:val="28"/>
          <w:szCs w:val="28"/>
        </w:rPr>
        <w:t>Habgier</w:t>
      </w:r>
      <w:r w:rsidRPr="003E6518">
        <w:rPr>
          <w:sz w:val="28"/>
          <w:szCs w:val="28"/>
        </w:rPr>
        <w:t xml:space="preserve"> </w:t>
      </w:r>
      <w:proofErr w:type="spellStart"/>
      <w:r w:rsidRPr="003E6518">
        <w:rPr>
          <w:sz w:val="28"/>
          <w:szCs w:val="28"/>
        </w:rPr>
        <w:t>Bileams</w:t>
      </w:r>
      <w:proofErr w:type="spellEnd"/>
      <w:r w:rsidRPr="003E6518">
        <w:rPr>
          <w:sz w:val="28"/>
          <w:szCs w:val="28"/>
        </w:rPr>
        <w:t xml:space="preserve">, </w:t>
      </w:r>
      <w:r w:rsidRPr="003E6518">
        <w:rPr>
          <w:b/>
          <w:sz w:val="28"/>
          <w:szCs w:val="28"/>
        </w:rPr>
        <w:t>Aufsässigkeit</w:t>
      </w:r>
      <w:r w:rsidRPr="003E6518">
        <w:rPr>
          <w:sz w:val="28"/>
          <w:szCs w:val="28"/>
        </w:rPr>
        <w:t xml:space="preserve"> Korahs</w:t>
      </w:r>
    </w:p>
    <w:p w:rsidR="00061C71" w:rsidRPr="003E6518" w:rsidRDefault="00061C71" w:rsidP="00F561FB">
      <w:pPr>
        <w:pStyle w:val="Listenabsatz"/>
        <w:numPr>
          <w:ilvl w:val="0"/>
          <w:numId w:val="1"/>
        </w:numPr>
        <w:rPr>
          <w:sz w:val="28"/>
          <w:szCs w:val="28"/>
        </w:rPr>
      </w:pPr>
      <w:r w:rsidRPr="003E6518">
        <w:rPr>
          <w:sz w:val="28"/>
          <w:szCs w:val="28"/>
        </w:rPr>
        <w:t>1,5: drei Bsp. aus dem AT: Ägypten, Engel, Städte von Sodom</w:t>
      </w:r>
    </w:p>
    <w:p w:rsidR="00061C71" w:rsidRPr="003E6518" w:rsidRDefault="00061C71" w:rsidP="00F561FB">
      <w:pPr>
        <w:pStyle w:val="Listenabsatz"/>
        <w:numPr>
          <w:ilvl w:val="0"/>
          <w:numId w:val="1"/>
        </w:numPr>
        <w:rPr>
          <w:sz w:val="28"/>
          <w:szCs w:val="28"/>
        </w:rPr>
      </w:pPr>
      <w:r w:rsidRPr="003E6518">
        <w:rPr>
          <w:sz w:val="28"/>
          <w:szCs w:val="28"/>
        </w:rPr>
        <w:t xml:space="preserve">1,12+13: drei Vergleiche aus der Natur: Wolken, Bäume, Meereswogen </w:t>
      </w:r>
    </w:p>
    <w:p w:rsidR="002F26A8" w:rsidRPr="003E6518" w:rsidRDefault="002F26A8" w:rsidP="00F561FB">
      <w:pPr>
        <w:pStyle w:val="Listenabsatz"/>
        <w:numPr>
          <w:ilvl w:val="0"/>
          <w:numId w:val="1"/>
        </w:numPr>
        <w:rPr>
          <w:sz w:val="28"/>
          <w:szCs w:val="28"/>
        </w:rPr>
      </w:pPr>
      <w:r w:rsidRPr="003E6518">
        <w:rPr>
          <w:sz w:val="28"/>
          <w:szCs w:val="28"/>
        </w:rPr>
        <w:t>1, 25: Vergangenheit, Gegenwart und Zukunft</w:t>
      </w:r>
    </w:p>
    <w:p w:rsidR="00F561FB" w:rsidRPr="003E6518" w:rsidRDefault="00F561FB" w:rsidP="00541139">
      <w:pPr>
        <w:rPr>
          <w:sz w:val="28"/>
          <w:szCs w:val="28"/>
        </w:rPr>
      </w:pPr>
      <w:r w:rsidRPr="003E6518">
        <w:rPr>
          <w:sz w:val="28"/>
          <w:szCs w:val="28"/>
        </w:rPr>
        <w:lastRenderedPageBreak/>
        <w:t xml:space="preserve">Verantwortlich für den dramatischen Aufruf, mit starken Bildern und Vergleichen und einer </w:t>
      </w:r>
      <w:r w:rsidR="002F26A8" w:rsidRPr="003E6518">
        <w:rPr>
          <w:sz w:val="28"/>
          <w:szCs w:val="28"/>
        </w:rPr>
        <w:t>brillanten</w:t>
      </w:r>
      <w:r w:rsidRPr="003E6518">
        <w:rPr>
          <w:sz w:val="28"/>
          <w:szCs w:val="28"/>
        </w:rPr>
        <w:t xml:space="preserve"> R</w:t>
      </w:r>
      <w:r w:rsidR="002F26A8" w:rsidRPr="003E6518">
        <w:rPr>
          <w:sz w:val="28"/>
          <w:szCs w:val="28"/>
        </w:rPr>
        <w:t>het</w:t>
      </w:r>
      <w:r w:rsidRPr="003E6518">
        <w:rPr>
          <w:sz w:val="28"/>
          <w:szCs w:val="28"/>
        </w:rPr>
        <w:t>orik und einem der wundervollsten Schlussworte der Bibel, sind Leute, die sich in die Gemeinde heimlich eingeschlichen hatten.</w:t>
      </w:r>
    </w:p>
    <w:p w:rsidR="00F561FB" w:rsidRPr="003E6518" w:rsidRDefault="00F561FB" w:rsidP="00541139">
      <w:pPr>
        <w:rPr>
          <w:sz w:val="28"/>
          <w:szCs w:val="28"/>
        </w:rPr>
      </w:pPr>
      <w:proofErr w:type="spellStart"/>
      <w:r w:rsidRPr="003E6518">
        <w:rPr>
          <w:sz w:val="28"/>
          <w:szCs w:val="28"/>
        </w:rPr>
        <w:t>Rev.Elb</w:t>
      </w:r>
      <w:proofErr w:type="spellEnd"/>
      <w:r w:rsidRPr="003E6518">
        <w:rPr>
          <w:sz w:val="28"/>
          <w:szCs w:val="28"/>
        </w:rPr>
        <w:t xml:space="preserve">. </w:t>
      </w:r>
      <w:r w:rsidRPr="00DC78E1">
        <w:rPr>
          <w:i/>
          <w:sz w:val="28"/>
          <w:szCs w:val="28"/>
        </w:rPr>
        <w:t>„heimlich eingeschlichen“</w:t>
      </w:r>
      <w:r w:rsidR="00A4617F" w:rsidRPr="003E6518">
        <w:rPr>
          <w:sz w:val="28"/>
          <w:szCs w:val="28"/>
        </w:rPr>
        <w:t xml:space="preserve"> = Infiltration oder Infektion; Vergleich mit dem </w:t>
      </w:r>
      <w:proofErr w:type="spellStart"/>
      <w:r w:rsidR="00A4617F" w:rsidRPr="003E6518">
        <w:rPr>
          <w:sz w:val="28"/>
          <w:szCs w:val="28"/>
        </w:rPr>
        <w:t>menschl</w:t>
      </w:r>
      <w:proofErr w:type="spellEnd"/>
      <w:r w:rsidR="00A4617F" w:rsidRPr="003E6518">
        <w:rPr>
          <w:sz w:val="28"/>
          <w:szCs w:val="28"/>
        </w:rPr>
        <w:t xml:space="preserve">. Immunsystem: </w:t>
      </w:r>
    </w:p>
    <w:p w:rsidR="002F26A8" w:rsidRPr="003E6518" w:rsidRDefault="002F26A8" w:rsidP="00541139">
      <w:pPr>
        <w:rPr>
          <w:sz w:val="28"/>
          <w:szCs w:val="28"/>
        </w:rPr>
      </w:pPr>
      <w:r w:rsidRPr="00DC78E1">
        <w:rPr>
          <w:b/>
          <w:sz w:val="28"/>
          <w:szCs w:val="28"/>
        </w:rPr>
        <w:t>Nicht aufdringlich und laut, das bliebe ohne Erfolg!</w:t>
      </w:r>
      <w:r w:rsidRPr="003E6518">
        <w:rPr>
          <w:sz w:val="28"/>
          <w:szCs w:val="28"/>
        </w:rPr>
        <w:t xml:space="preserve"> Das Konzept der Auflösung der Christenheit durch Druck ist gescheitert!</w:t>
      </w:r>
    </w:p>
    <w:p w:rsidR="00A4617F" w:rsidRPr="003E6518" w:rsidRDefault="002F26A8" w:rsidP="00541139">
      <w:pPr>
        <w:rPr>
          <w:sz w:val="28"/>
          <w:szCs w:val="28"/>
        </w:rPr>
      </w:pPr>
      <w:r w:rsidRPr="003E6518">
        <w:rPr>
          <w:sz w:val="28"/>
          <w:szCs w:val="28"/>
        </w:rPr>
        <w:t xml:space="preserve">Bsp. des </w:t>
      </w:r>
      <w:r w:rsidR="00A4617F" w:rsidRPr="00DC78E1">
        <w:rPr>
          <w:b/>
          <w:sz w:val="28"/>
          <w:szCs w:val="28"/>
        </w:rPr>
        <w:t>Versuch</w:t>
      </w:r>
      <w:r w:rsidRPr="00DC78E1">
        <w:rPr>
          <w:b/>
          <w:sz w:val="28"/>
          <w:szCs w:val="28"/>
        </w:rPr>
        <w:t>s</w:t>
      </w:r>
      <w:r w:rsidR="00A4617F" w:rsidRPr="00DC78E1">
        <w:rPr>
          <w:b/>
          <w:sz w:val="28"/>
          <w:szCs w:val="28"/>
        </w:rPr>
        <w:t xml:space="preserve"> der Übernahme der </w:t>
      </w:r>
      <w:r w:rsidRPr="00DC78E1">
        <w:rPr>
          <w:b/>
          <w:sz w:val="28"/>
          <w:szCs w:val="28"/>
        </w:rPr>
        <w:t xml:space="preserve">Berliner </w:t>
      </w:r>
      <w:r w:rsidR="00A4617F" w:rsidRPr="00DC78E1">
        <w:rPr>
          <w:b/>
          <w:sz w:val="28"/>
          <w:szCs w:val="28"/>
        </w:rPr>
        <w:t>FDP</w:t>
      </w:r>
      <w:r w:rsidR="00A4617F" w:rsidRPr="003E6518">
        <w:rPr>
          <w:sz w:val="28"/>
          <w:szCs w:val="28"/>
        </w:rPr>
        <w:t xml:space="preserve"> durch Studenten: groß angekündigt – </w:t>
      </w:r>
      <w:r w:rsidRPr="003E6518">
        <w:rPr>
          <w:sz w:val="28"/>
          <w:szCs w:val="28"/>
        </w:rPr>
        <w:t xml:space="preserve">und </w:t>
      </w:r>
      <w:r w:rsidR="00A4617F" w:rsidRPr="003E6518">
        <w:rPr>
          <w:sz w:val="28"/>
          <w:szCs w:val="28"/>
        </w:rPr>
        <w:t>fehlgeschlagen</w:t>
      </w:r>
      <w:r w:rsidRPr="003E6518">
        <w:rPr>
          <w:sz w:val="28"/>
          <w:szCs w:val="28"/>
        </w:rPr>
        <w:t>!</w:t>
      </w:r>
    </w:p>
    <w:p w:rsidR="002F26A8" w:rsidRPr="008E47D5" w:rsidRDefault="002F26A8" w:rsidP="002F26A8">
      <w:pPr>
        <w:ind w:left="708"/>
        <w:rPr>
          <w:i/>
          <w:sz w:val="28"/>
          <w:szCs w:val="28"/>
        </w:rPr>
      </w:pPr>
      <w:r w:rsidRPr="008E47D5">
        <w:rPr>
          <w:i/>
          <w:color w:val="222222"/>
          <w:sz w:val="28"/>
          <w:szCs w:val="28"/>
        </w:rPr>
        <w:t xml:space="preserve">Berliner Zeitung: Die Initiatoren des "Projekts Absolute Mehrheit" haben die versuchte "Eroberung" der Berliner FDP abgebrochen. Von den rund 2 700 Eintrittswilligen seien nur noch 350 am Projekt beteiligt; lediglich 30 bis 40 der Studierenden davon aktive FDP-Mitglieder, sagte die Geschichtsstudentin Susanna Krüger. Sie selbst ist bei den Jungen Liberalen aktiv. Ein weiterer Urheber der Aktion, Lukasz </w:t>
      </w:r>
      <w:proofErr w:type="spellStart"/>
      <w:r w:rsidRPr="008E47D5">
        <w:rPr>
          <w:i/>
          <w:color w:val="222222"/>
          <w:sz w:val="28"/>
          <w:szCs w:val="28"/>
        </w:rPr>
        <w:t>Pekacki</w:t>
      </w:r>
      <w:proofErr w:type="spellEnd"/>
      <w:r w:rsidRPr="008E47D5">
        <w:rPr>
          <w:i/>
          <w:color w:val="222222"/>
          <w:sz w:val="28"/>
          <w:szCs w:val="28"/>
        </w:rPr>
        <w:t xml:space="preserve">, ist bei den Grünen eingetreten. "Die FDP ist nicht erneuerungsfähig", begründeten die Studenten das Ende ihrer Kampagne. Im Dezember 1997 hatte das "Projekt Absolute Mehrheit" den Versuch gestartet, in dem rund 3 000 Mitglieder zählenden FDP-Landesverband die Mehrheit zu erlangen. Daraufhin gingen 2 700 Eintrittsanträge ein. Doch nur 600 neue Mitglieder wurden von den Ortsverbänden akzeptiert. </w:t>
      </w:r>
    </w:p>
    <w:p w:rsidR="002F26A8" w:rsidRPr="003E6518" w:rsidRDefault="002F26A8" w:rsidP="00A00FFF">
      <w:pPr>
        <w:rPr>
          <w:sz w:val="28"/>
          <w:szCs w:val="28"/>
        </w:rPr>
      </w:pPr>
      <w:r w:rsidRPr="003E6518">
        <w:rPr>
          <w:sz w:val="28"/>
          <w:szCs w:val="28"/>
        </w:rPr>
        <w:t xml:space="preserve">Der Widersacher hat eine weitere Strategie: </w:t>
      </w:r>
      <w:r w:rsidRPr="008E47D5">
        <w:rPr>
          <w:b/>
          <w:sz w:val="28"/>
          <w:szCs w:val="28"/>
        </w:rPr>
        <w:t>Infektion statt Konfrontation</w:t>
      </w:r>
    </w:p>
    <w:p w:rsidR="002F26A8" w:rsidRPr="003E6518" w:rsidRDefault="00A00FFF" w:rsidP="00A00FFF">
      <w:pPr>
        <w:rPr>
          <w:sz w:val="28"/>
          <w:szCs w:val="28"/>
        </w:rPr>
      </w:pPr>
      <w:r w:rsidRPr="003E6518">
        <w:rPr>
          <w:sz w:val="28"/>
          <w:szCs w:val="28"/>
        </w:rPr>
        <w:t xml:space="preserve">Im und auf dem Köper: etwa </w:t>
      </w:r>
      <w:r w:rsidRPr="008E47D5">
        <w:rPr>
          <w:b/>
          <w:sz w:val="28"/>
          <w:szCs w:val="28"/>
        </w:rPr>
        <w:t>101 Bio. Bakterien</w:t>
      </w:r>
      <w:r w:rsidRPr="003E6518">
        <w:rPr>
          <w:sz w:val="28"/>
          <w:szCs w:val="28"/>
        </w:rPr>
        <w:t xml:space="preserve">, </w:t>
      </w:r>
      <w:r w:rsidRPr="008E47D5">
        <w:rPr>
          <w:sz w:val="28"/>
          <w:szCs w:val="28"/>
          <w:u w:val="single"/>
        </w:rPr>
        <w:t>die dem Leib dienen</w:t>
      </w:r>
      <w:r w:rsidRPr="003E6518">
        <w:rPr>
          <w:sz w:val="28"/>
          <w:szCs w:val="28"/>
        </w:rPr>
        <w:t xml:space="preserve"> (Symbiose). </w:t>
      </w:r>
    </w:p>
    <w:p w:rsidR="00A00FFF" w:rsidRPr="003E6518" w:rsidRDefault="002F26A8" w:rsidP="00A00FFF">
      <w:pPr>
        <w:rPr>
          <w:sz w:val="28"/>
          <w:szCs w:val="28"/>
        </w:rPr>
      </w:pPr>
      <w:r w:rsidRPr="003E6518">
        <w:rPr>
          <w:sz w:val="28"/>
          <w:szCs w:val="28"/>
        </w:rPr>
        <w:t xml:space="preserve">Die Alternative der Bakterien sind </w:t>
      </w:r>
      <w:r w:rsidR="00A00FFF" w:rsidRPr="003E6518">
        <w:rPr>
          <w:sz w:val="28"/>
          <w:szCs w:val="28"/>
        </w:rPr>
        <w:t xml:space="preserve"> Viren</w:t>
      </w:r>
      <w:r w:rsidRPr="003E6518">
        <w:rPr>
          <w:sz w:val="28"/>
          <w:szCs w:val="28"/>
        </w:rPr>
        <w:t>. Sie</w:t>
      </w:r>
      <w:r w:rsidR="00A00FFF" w:rsidRPr="003E6518">
        <w:rPr>
          <w:sz w:val="28"/>
          <w:szCs w:val="28"/>
        </w:rPr>
        <w:t xml:space="preserve"> haben nur ein Interesse: sich selbst </w:t>
      </w:r>
      <w:r w:rsidR="00A00FFF" w:rsidRPr="008E47D5">
        <w:rPr>
          <w:b/>
          <w:sz w:val="28"/>
          <w:szCs w:val="28"/>
        </w:rPr>
        <w:t xml:space="preserve">reproduzieren </w:t>
      </w:r>
      <w:r w:rsidR="00A00FFF" w:rsidRPr="008E47D5">
        <w:rPr>
          <w:b/>
          <w:i/>
          <w:sz w:val="28"/>
          <w:szCs w:val="28"/>
        </w:rPr>
        <w:t>auf Kosten</w:t>
      </w:r>
      <w:r w:rsidR="00A00FFF" w:rsidRPr="008E47D5">
        <w:rPr>
          <w:b/>
          <w:sz w:val="28"/>
          <w:szCs w:val="28"/>
        </w:rPr>
        <w:t xml:space="preserve"> des Leibes.</w:t>
      </w:r>
    </w:p>
    <w:p w:rsidR="008E47D5" w:rsidRDefault="00411471" w:rsidP="008E47D5">
      <w:pPr>
        <w:rPr>
          <w:sz w:val="28"/>
          <w:szCs w:val="28"/>
        </w:rPr>
      </w:pPr>
      <w:r w:rsidRPr="003E6518">
        <w:rPr>
          <w:sz w:val="28"/>
          <w:szCs w:val="28"/>
        </w:rPr>
        <w:t xml:space="preserve">Viren sind keine eigenständigen Lebewesen. Sie können sich nicht selbst vermehren und sie können ihre Energie nicht selbst gewinnen. </w:t>
      </w:r>
      <w:r w:rsidR="00A4617F" w:rsidRPr="003E6518">
        <w:rPr>
          <w:sz w:val="28"/>
          <w:szCs w:val="28"/>
        </w:rPr>
        <w:t xml:space="preserve">Viren dringen heimlich und </w:t>
      </w:r>
      <w:r w:rsidR="002F26A8" w:rsidRPr="003E6518">
        <w:rPr>
          <w:sz w:val="28"/>
          <w:szCs w:val="28"/>
        </w:rPr>
        <w:t xml:space="preserve">zunächst </w:t>
      </w:r>
      <w:r w:rsidR="00A4617F" w:rsidRPr="003E6518">
        <w:rPr>
          <w:sz w:val="28"/>
          <w:szCs w:val="28"/>
        </w:rPr>
        <w:t xml:space="preserve">unbemerkt in den Körper ein. Perfide Strategie von Viren: befallen eine Zelle und machen sie selbst zum Produzenten von </w:t>
      </w:r>
      <w:r w:rsidRPr="003E6518">
        <w:rPr>
          <w:sz w:val="28"/>
          <w:szCs w:val="28"/>
        </w:rPr>
        <w:t xml:space="preserve">weiteren </w:t>
      </w:r>
      <w:r w:rsidR="00A4617F" w:rsidRPr="003E6518">
        <w:rPr>
          <w:sz w:val="28"/>
          <w:szCs w:val="28"/>
        </w:rPr>
        <w:t>Viren.</w:t>
      </w:r>
      <w:r w:rsidRPr="003E6518">
        <w:rPr>
          <w:sz w:val="28"/>
          <w:szCs w:val="28"/>
        </w:rPr>
        <w:t xml:space="preserve"> Die Wirtszelle kann eines von drei Szenarien erle</w:t>
      </w:r>
      <w:r w:rsidR="008E47D5">
        <w:rPr>
          <w:sz w:val="28"/>
          <w:szCs w:val="28"/>
        </w:rPr>
        <w:t>ben:</w:t>
      </w:r>
    </w:p>
    <w:p w:rsidR="00411471" w:rsidRPr="008E47D5" w:rsidRDefault="008E47D5" w:rsidP="008E47D5">
      <w:pPr>
        <w:pStyle w:val="Listenabsatz"/>
        <w:numPr>
          <w:ilvl w:val="0"/>
          <w:numId w:val="3"/>
        </w:numPr>
        <w:rPr>
          <w:sz w:val="28"/>
          <w:szCs w:val="28"/>
        </w:rPr>
      </w:pPr>
      <w:r>
        <w:rPr>
          <w:sz w:val="28"/>
          <w:szCs w:val="28"/>
        </w:rPr>
        <w:t>Das</w:t>
      </w:r>
      <w:r w:rsidR="00411471" w:rsidRPr="008E47D5">
        <w:rPr>
          <w:sz w:val="28"/>
          <w:szCs w:val="28"/>
        </w:rPr>
        <w:t xml:space="preserve"> Virus</w:t>
      </w:r>
      <w:r w:rsidR="00411471" w:rsidRPr="008E47D5">
        <w:rPr>
          <w:b/>
          <w:sz w:val="28"/>
          <w:szCs w:val="28"/>
        </w:rPr>
        <w:t xml:space="preserve"> baut sein Erbgut in das der gesunden Zelle ein</w:t>
      </w:r>
      <w:r w:rsidR="00411471" w:rsidRPr="008E47D5">
        <w:rPr>
          <w:sz w:val="28"/>
          <w:szCs w:val="28"/>
        </w:rPr>
        <w:t>. Sie stirbt nicht ab, sondern gibt das Virus an ihre Tochterzellen ab</w:t>
      </w:r>
      <w:r w:rsidR="00A00FFF" w:rsidRPr="008E47D5">
        <w:rPr>
          <w:sz w:val="28"/>
          <w:szCs w:val="28"/>
        </w:rPr>
        <w:t xml:space="preserve"> (bis die Krankheit ausbricht, können Jahre vergehen)</w:t>
      </w:r>
      <w:r w:rsidR="00411471" w:rsidRPr="008E47D5">
        <w:rPr>
          <w:sz w:val="28"/>
          <w:szCs w:val="28"/>
        </w:rPr>
        <w:t xml:space="preserve">. </w:t>
      </w:r>
    </w:p>
    <w:p w:rsidR="00A4617F" w:rsidRPr="003E6518" w:rsidRDefault="00411471" w:rsidP="00411471">
      <w:pPr>
        <w:pStyle w:val="Listenabsatz"/>
        <w:numPr>
          <w:ilvl w:val="0"/>
          <w:numId w:val="3"/>
        </w:numPr>
        <w:rPr>
          <w:sz w:val="28"/>
          <w:szCs w:val="28"/>
        </w:rPr>
      </w:pPr>
      <w:r w:rsidRPr="003E6518">
        <w:rPr>
          <w:sz w:val="28"/>
          <w:szCs w:val="28"/>
        </w:rPr>
        <w:t xml:space="preserve">Das Virus </w:t>
      </w:r>
      <w:r w:rsidRPr="008E47D5">
        <w:rPr>
          <w:b/>
          <w:sz w:val="28"/>
          <w:szCs w:val="28"/>
        </w:rPr>
        <w:t>verwandelt die Zelle in eine Tumorzelle</w:t>
      </w:r>
      <w:r w:rsidRPr="003E6518">
        <w:rPr>
          <w:sz w:val="28"/>
          <w:szCs w:val="28"/>
        </w:rPr>
        <w:t>, die unkontrolliert zu wachsen beginnt und die Kraft des Körpers aussaugt.</w:t>
      </w:r>
    </w:p>
    <w:p w:rsidR="00411471" w:rsidRPr="003E6518" w:rsidRDefault="00411471" w:rsidP="00411471">
      <w:pPr>
        <w:pStyle w:val="Listenabsatz"/>
        <w:numPr>
          <w:ilvl w:val="0"/>
          <w:numId w:val="3"/>
        </w:numPr>
        <w:rPr>
          <w:sz w:val="28"/>
          <w:szCs w:val="28"/>
        </w:rPr>
      </w:pPr>
      <w:r w:rsidRPr="003E6518">
        <w:rPr>
          <w:sz w:val="28"/>
          <w:szCs w:val="28"/>
        </w:rPr>
        <w:t xml:space="preserve">Die </w:t>
      </w:r>
      <w:r w:rsidRPr="008E47D5">
        <w:rPr>
          <w:b/>
          <w:sz w:val="28"/>
          <w:szCs w:val="28"/>
        </w:rPr>
        <w:t>Wirtszelle stirbt</w:t>
      </w:r>
      <w:r w:rsidRPr="003E6518">
        <w:rPr>
          <w:sz w:val="28"/>
          <w:szCs w:val="28"/>
        </w:rPr>
        <w:t xml:space="preserve"> nach erledigter Arbeit.</w:t>
      </w:r>
    </w:p>
    <w:p w:rsidR="00A00FFF" w:rsidRPr="003E6518" w:rsidRDefault="00A00FFF" w:rsidP="00A00FFF">
      <w:pPr>
        <w:rPr>
          <w:sz w:val="28"/>
          <w:szCs w:val="28"/>
        </w:rPr>
      </w:pPr>
      <w:r w:rsidRPr="003E6518">
        <w:rPr>
          <w:sz w:val="28"/>
          <w:szCs w:val="28"/>
        </w:rPr>
        <w:lastRenderedPageBreak/>
        <w:t>Ist eine Zelle einmal befallen, kann sie nicht mehr gerettet werden.</w:t>
      </w:r>
    </w:p>
    <w:p w:rsidR="00A4617F" w:rsidRPr="003E6518" w:rsidRDefault="00A4617F" w:rsidP="00541139">
      <w:pPr>
        <w:rPr>
          <w:sz w:val="28"/>
          <w:szCs w:val="28"/>
        </w:rPr>
      </w:pPr>
      <w:r w:rsidRPr="003E6518">
        <w:rPr>
          <w:sz w:val="28"/>
          <w:szCs w:val="28"/>
        </w:rPr>
        <w:t xml:space="preserve">Der Körper hat nur eine Chance: er </w:t>
      </w:r>
      <w:r w:rsidR="00A00FFF" w:rsidRPr="003E6518">
        <w:rPr>
          <w:sz w:val="28"/>
          <w:szCs w:val="28"/>
        </w:rPr>
        <w:t xml:space="preserve">sich </w:t>
      </w:r>
      <w:r w:rsidRPr="003E6518">
        <w:rPr>
          <w:sz w:val="28"/>
          <w:szCs w:val="28"/>
        </w:rPr>
        <w:t>für die Eindringlinge sensibilisieren und Antikörper entwickeln.</w:t>
      </w:r>
    </w:p>
    <w:p w:rsidR="008A16EF" w:rsidRPr="003E6518" w:rsidRDefault="001D1019" w:rsidP="008A16EF">
      <w:pPr>
        <w:rPr>
          <w:sz w:val="28"/>
          <w:szCs w:val="28"/>
        </w:rPr>
      </w:pPr>
      <w:r w:rsidRPr="003E6518">
        <w:rPr>
          <w:sz w:val="28"/>
          <w:szCs w:val="28"/>
        </w:rPr>
        <w:t xml:space="preserve">Darum geht es Judas. </w:t>
      </w:r>
      <w:r w:rsidRPr="003E6518">
        <w:rPr>
          <w:b/>
          <w:sz w:val="28"/>
          <w:szCs w:val="28"/>
        </w:rPr>
        <w:t>Er will die Gläubigen davor schützen, dass sie sich anstecken</w:t>
      </w:r>
      <w:r w:rsidRPr="003E6518">
        <w:rPr>
          <w:sz w:val="28"/>
          <w:szCs w:val="28"/>
        </w:rPr>
        <w:t xml:space="preserve">, zu solchen Menschen werden. </w:t>
      </w:r>
      <w:r w:rsidR="008A16EF" w:rsidRPr="003E6518">
        <w:rPr>
          <w:sz w:val="28"/>
          <w:szCs w:val="28"/>
        </w:rPr>
        <w:t xml:space="preserve">Die Infektion geschieht nur äußerlich durch Menschen, was Judas eigentlich im Blick hat, ist die Infektion der Gedanken, die diese Leute in die Gemeinde bringen. </w:t>
      </w:r>
      <w:r w:rsidR="008A16EF" w:rsidRPr="003E6518">
        <w:rPr>
          <w:b/>
          <w:sz w:val="28"/>
          <w:szCs w:val="28"/>
        </w:rPr>
        <w:t>Unsere Gedanken stehen in der Gefahr infiziert zu werden</w:t>
      </w:r>
      <w:r w:rsidR="008A16EF" w:rsidRPr="003E6518">
        <w:rPr>
          <w:sz w:val="28"/>
          <w:szCs w:val="28"/>
        </w:rPr>
        <w:t xml:space="preserve">! </w:t>
      </w:r>
    </w:p>
    <w:p w:rsidR="008A16EF" w:rsidRPr="003E6518" w:rsidRDefault="00A00FFF" w:rsidP="008A16EF">
      <w:pPr>
        <w:pStyle w:val="Listenabsatz"/>
        <w:numPr>
          <w:ilvl w:val="0"/>
          <w:numId w:val="1"/>
        </w:numPr>
        <w:rPr>
          <w:sz w:val="28"/>
          <w:szCs w:val="28"/>
        </w:rPr>
      </w:pPr>
      <w:r w:rsidRPr="003E6518">
        <w:rPr>
          <w:b/>
          <w:sz w:val="28"/>
          <w:szCs w:val="28"/>
        </w:rPr>
        <w:t>Diagnose</w:t>
      </w:r>
      <w:r w:rsidRPr="003E6518">
        <w:rPr>
          <w:sz w:val="28"/>
          <w:szCs w:val="28"/>
        </w:rPr>
        <w:t xml:space="preserve"> </w:t>
      </w:r>
      <w:r w:rsidR="00287DC3" w:rsidRPr="003E6518">
        <w:rPr>
          <w:sz w:val="28"/>
          <w:szCs w:val="28"/>
        </w:rPr>
        <w:t xml:space="preserve"> </w:t>
      </w:r>
      <w:r w:rsidRPr="003E6518">
        <w:rPr>
          <w:sz w:val="28"/>
          <w:szCs w:val="28"/>
        </w:rPr>
        <w:sym w:font="Wingdings" w:char="F0E0"/>
      </w:r>
      <w:r w:rsidRPr="003E6518">
        <w:rPr>
          <w:sz w:val="28"/>
          <w:szCs w:val="28"/>
        </w:rPr>
        <w:t xml:space="preserve"> Ihr seid infiziert!</w:t>
      </w:r>
      <w:r w:rsidR="001D1019" w:rsidRPr="003E6518">
        <w:rPr>
          <w:sz w:val="28"/>
          <w:szCs w:val="28"/>
        </w:rPr>
        <w:t xml:space="preserve"> (1,3b-4)</w:t>
      </w:r>
      <w:r w:rsidR="008A16EF" w:rsidRPr="003E6518">
        <w:rPr>
          <w:sz w:val="28"/>
          <w:szCs w:val="28"/>
        </w:rPr>
        <w:t>; die ersten drei Merkmale der Virenmenschen:</w:t>
      </w:r>
    </w:p>
    <w:p w:rsidR="008A16EF" w:rsidRPr="003E6518" w:rsidRDefault="00B22A22" w:rsidP="008A16EF">
      <w:pPr>
        <w:pStyle w:val="Listenabsatz"/>
        <w:numPr>
          <w:ilvl w:val="1"/>
          <w:numId w:val="1"/>
        </w:numPr>
        <w:rPr>
          <w:sz w:val="28"/>
          <w:szCs w:val="28"/>
        </w:rPr>
      </w:pPr>
      <w:r w:rsidRPr="003E6518">
        <w:rPr>
          <w:b/>
          <w:sz w:val="28"/>
          <w:szCs w:val="28"/>
        </w:rPr>
        <w:t xml:space="preserve">„Gottlose“ = </w:t>
      </w:r>
      <w:r w:rsidR="008A16EF" w:rsidRPr="003E6518">
        <w:rPr>
          <w:b/>
          <w:sz w:val="28"/>
          <w:szCs w:val="28"/>
        </w:rPr>
        <w:t>Ihnen fehlt die Ehrfurcht vor Gott</w:t>
      </w:r>
      <w:r w:rsidR="008A16EF" w:rsidRPr="003E6518">
        <w:rPr>
          <w:sz w:val="28"/>
          <w:szCs w:val="28"/>
        </w:rPr>
        <w:t xml:space="preserve"> (steht noch in der Verfassung</w:t>
      </w:r>
      <w:r w:rsidR="00BC729F" w:rsidRPr="003E6518">
        <w:rPr>
          <w:sz w:val="28"/>
          <w:szCs w:val="28"/>
        </w:rPr>
        <w:t xml:space="preserve"> der BRD</w:t>
      </w:r>
      <w:r w:rsidR="008A16EF" w:rsidRPr="003E6518">
        <w:rPr>
          <w:sz w:val="28"/>
          <w:szCs w:val="28"/>
        </w:rPr>
        <w:t xml:space="preserve"> und </w:t>
      </w:r>
      <w:r w:rsidRPr="003E6518">
        <w:rPr>
          <w:sz w:val="28"/>
          <w:szCs w:val="28"/>
        </w:rPr>
        <w:t xml:space="preserve">in den </w:t>
      </w:r>
      <w:r w:rsidR="008A16EF" w:rsidRPr="003E6518">
        <w:rPr>
          <w:sz w:val="28"/>
          <w:szCs w:val="28"/>
        </w:rPr>
        <w:t>Landesverfassung</w:t>
      </w:r>
      <w:r w:rsidRPr="003E6518">
        <w:rPr>
          <w:sz w:val="28"/>
          <w:szCs w:val="28"/>
        </w:rPr>
        <w:t>en von</w:t>
      </w:r>
      <w:r w:rsidR="008A16EF" w:rsidRPr="003E6518">
        <w:rPr>
          <w:sz w:val="28"/>
          <w:szCs w:val="28"/>
        </w:rPr>
        <w:t xml:space="preserve"> </w:t>
      </w:r>
      <w:r w:rsidRPr="003E6518">
        <w:rPr>
          <w:sz w:val="28"/>
          <w:szCs w:val="28"/>
        </w:rPr>
        <w:t>Baden-</w:t>
      </w:r>
      <w:proofErr w:type="spellStart"/>
      <w:r w:rsidRPr="003E6518">
        <w:rPr>
          <w:sz w:val="28"/>
          <w:szCs w:val="28"/>
        </w:rPr>
        <w:t>Würtemberg</w:t>
      </w:r>
      <w:proofErr w:type="spellEnd"/>
      <w:r w:rsidRPr="003E6518">
        <w:rPr>
          <w:sz w:val="28"/>
          <w:szCs w:val="28"/>
        </w:rPr>
        <w:t xml:space="preserve">, Bayern, Saarland, Rheinland-Pfalz und </w:t>
      </w:r>
      <w:r w:rsidR="008A16EF" w:rsidRPr="003E6518">
        <w:rPr>
          <w:sz w:val="28"/>
          <w:szCs w:val="28"/>
        </w:rPr>
        <w:t xml:space="preserve">NRW, sogar als </w:t>
      </w:r>
      <w:r w:rsidRPr="003E6518">
        <w:rPr>
          <w:sz w:val="28"/>
          <w:szCs w:val="28"/>
        </w:rPr>
        <w:t>oberstes</w:t>
      </w:r>
      <w:r w:rsidR="008A16EF" w:rsidRPr="003E6518">
        <w:rPr>
          <w:sz w:val="28"/>
          <w:szCs w:val="28"/>
        </w:rPr>
        <w:t xml:space="preserve"> Ziel der Erziehung; ist </w:t>
      </w:r>
      <w:r w:rsidR="00BC729F" w:rsidRPr="003E6518">
        <w:rPr>
          <w:sz w:val="28"/>
          <w:szCs w:val="28"/>
        </w:rPr>
        <w:t xml:space="preserve">mittlerweile </w:t>
      </w:r>
      <w:r w:rsidR="008A16EF" w:rsidRPr="003E6518">
        <w:rPr>
          <w:sz w:val="28"/>
          <w:szCs w:val="28"/>
        </w:rPr>
        <w:t xml:space="preserve">aber nur </w:t>
      </w:r>
      <w:r w:rsidR="00BC729F" w:rsidRPr="003E6518">
        <w:rPr>
          <w:sz w:val="28"/>
          <w:szCs w:val="28"/>
        </w:rPr>
        <w:t xml:space="preserve">noch </w:t>
      </w:r>
      <w:r w:rsidR="008A16EF" w:rsidRPr="003E6518">
        <w:rPr>
          <w:sz w:val="28"/>
          <w:szCs w:val="28"/>
        </w:rPr>
        <w:t>Papier!)</w:t>
      </w:r>
    </w:p>
    <w:p w:rsidR="00B22A22" w:rsidRPr="003E6518" w:rsidRDefault="00B22A22" w:rsidP="00B22A22">
      <w:pPr>
        <w:pStyle w:val="Listenabsatz"/>
        <w:numPr>
          <w:ilvl w:val="2"/>
          <w:numId w:val="1"/>
        </w:numPr>
        <w:rPr>
          <w:sz w:val="28"/>
          <w:szCs w:val="28"/>
        </w:rPr>
      </w:pPr>
      <w:r w:rsidRPr="003E6518">
        <w:rPr>
          <w:sz w:val="28"/>
          <w:szCs w:val="28"/>
        </w:rPr>
        <w:t xml:space="preserve">Ehrfurcht vor Gott, die eine Auswirkung auf das Leben hat </w:t>
      </w:r>
    </w:p>
    <w:p w:rsidR="008A16EF" w:rsidRDefault="008A16EF" w:rsidP="008A16EF">
      <w:pPr>
        <w:pStyle w:val="Listenabsatz"/>
        <w:numPr>
          <w:ilvl w:val="1"/>
          <w:numId w:val="1"/>
        </w:numPr>
        <w:rPr>
          <w:sz w:val="28"/>
          <w:szCs w:val="28"/>
        </w:rPr>
      </w:pPr>
      <w:r w:rsidRPr="003E6518">
        <w:rPr>
          <w:b/>
          <w:sz w:val="28"/>
          <w:szCs w:val="28"/>
        </w:rPr>
        <w:t>Sie missbrauchen die Gnade Gottes um ein zügelloses Leben zu führen</w:t>
      </w:r>
      <w:r w:rsidRPr="003E6518">
        <w:rPr>
          <w:sz w:val="28"/>
          <w:szCs w:val="28"/>
        </w:rPr>
        <w:t xml:space="preserve"> (zügellos = lassen sich nicht lenken, unterwerfen sich keinen Regel</w:t>
      </w:r>
      <w:r w:rsidR="002538C8">
        <w:rPr>
          <w:sz w:val="28"/>
          <w:szCs w:val="28"/>
        </w:rPr>
        <w:t>n und Absprachen), aus der Freiheit Gott zu dienen wird die Freiheit ohne schlechtes Gewissen zu sündigen</w:t>
      </w:r>
    </w:p>
    <w:p w:rsidR="002538C8" w:rsidRPr="003E6518" w:rsidRDefault="002538C8" w:rsidP="002538C8">
      <w:pPr>
        <w:pStyle w:val="Listenabsatz"/>
        <w:numPr>
          <w:ilvl w:val="2"/>
          <w:numId w:val="1"/>
        </w:numPr>
        <w:rPr>
          <w:sz w:val="28"/>
          <w:szCs w:val="28"/>
        </w:rPr>
      </w:pPr>
      <w:r w:rsidRPr="002538C8">
        <w:rPr>
          <w:b/>
          <w:sz w:val="28"/>
          <w:szCs w:val="28"/>
        </w:rPr>
        <w:t>Abschaffung des Lebensrechts:</w:t>
      </w:r>
      <w:r>
        <w:rPr>
          <w:sz w:val="28"/>
          <w:szCs w:val="28"/>
        </w:rPr>
        <w:t xml:space="preserve"> </w:t>
      </w:r>
      <w:r w:rsidRPr="003E6518">
        <w:rPr>
          <w:sz w:val="28"/>
          <w:szCs w:val="28"/>
        </w:rPr>
        <w:t>Über 150.000 Abtreibungen in BRD jährlich (8 Mio. getötete Kinder seit 1970)</w:t>
      </w:r>
    </w:p>
    <w:p w:rsidR="002538C8" w:rsidRDefault="002538C8" w:rsidP="002538C8">
      <w:pPr>
        <w:pStyle w:val="Listenabsatz"/>
        <w:numPr>
          <w:ilvl w:val="2"/>
          <w:numId w:val="1"/>
        </w:numPr>
        <w:rPr>
          <w:sz w:val="28"/>
          <w:szCs w:val="28"/>
        </w:rPr>
      </w:pPr>
      <w:r w:rsidRPr="002538C8">
        <w:rPr>
          <w:b/>
          <w:sz w:val="28"/>
          <w:szCs w:val="28"/>
        </w:rPr>
        <w:t>Auflösung der Grenzen der Sexualität</w:t>
      </w:r>
      <w:r>
        <w:rPr>
          <w:sz w:val="28"/>
          <w:szCs w:val="28"/>
        </w:rPr>
        <w:t xml:space="preserve"> (Gender Mainstream, Homosexualität)</w:t>
      </w:r>
    </w:p>
    <w:p w:rsidR="002538C8" w:rsidRPr="002538C8" w:rsidRDefault="002538C8" w:rsidP="002538C8">
      <w:pPr>
        <w:pStyle w:val="Listenabsatz"/>
        <w:numPr>
          <w:ilvl w:val="2"/>
          <w:numId w:val="1"/>
        </w:numPr>
        <w:rPr>
          <w:b/>
          <w:sz w:val="28"/>
          <w:szCs w:val="28"/>
        </w:rPr>
      </w:pPr>
      <w:r w:rsidRPr="002538C8">
        <w:rPr>
          <w:b/>
          <w:sz w:val="28"/>
          <w:szCs w:val="28"/>
        </w:rPr>
        <w:t xml:space="preserve">Auflösung </w:t>
      </w:r>
      <w:r>
        <w:rPr>
          <w:b/>
          <w:sz w:val="28"/>
          <w:szCs w:val="28"/>
        </w:rPr>
        <w:t>von</w:t>
      </w:r>
      <w:r w:rsidRPr="002538C8">
        <w:rPr>
          <w:b/>
          <w:sz w:val="28"/>
          <w:szCs w:val="28"/>
        </w:rPr>
        <w:t xml:space="preserve"> Ehe und Familie</w:t>
      </w:r>
    </w:p>
    <w:p w:rsidR="00A00FFF" w:rsidRDefault="008A16EF" w:rsidP="008A16EF">
      <w:pPr>
        <w:pStyle w:val="Listenabsatz"/>
        <w:numPr>
          <w:ilvl w:val="1"/>
          <w:numId w:val="1"/>
        </w:numPr>
        <w:rPr>
          <w:sz w:val="28"/>
          <w:szCs w:val="28"/>
        </w:rPr>
      </w:pPr>
      <w:r w:rsidRPr="003E6518">
        <w:rPr>
          <w:b/>
          <w:sz w:val="28"/>
          <w:szCs w:val="28"/>
        </w:rPr>
        <w:t xml:space="preserve">Sie verleugnen </w:t>
      </w:r>
      <w:r w:rsidRPr="003E6518">
        <w:rPr>
          <w:b/>
          <w:sz w:val="28"/>
          <w:szCs w:val="28"/>
          <w:u w:val="single"/>
        </w:rPr>
        <w:t>damit</w:t>
      </w:r>
      <w:r w:rsidRPr="003E6518">
        <w:rPr>
          <w:b/>
          <w:sz w:val="28"/>
          <w:szCs w:val="28"/>
        </w:rPr>
        <w:t xml:space="preserve"> Jesus Christus als einzigen Herrscher und Herrn</w:t>
      </w:r>
      <w:r w:rsidRPr="003E6518">
        <w:rPr>
          <w:sz w:val="28"/>
          <w:szCs w:val="28"/>
        </w:rPr>
        <w:t xml:space="preserve"> (großer Angriff der Atheisten auf Christen in Europa auch auf chr. Schulen, </w:t>
      </w:r>
      <w:proofErr w:type="spellStart"/>
      <w:r w:rsidRPr="003E6518">
        <w:rPr>
          <w:sz w:val="28"/>
          <w:szCs w:val="28"/>
        </w:rPr>
        <w:t>jüngt</w:t>
      </w:r>
      <w:proofErr w:type="spellEnd"/>
      <w:r w:rsidRPr="003E6518">
        <w:rPr>
          <w:sz w:val="28"/>
          <w:szCs w:val="28"/>
        </w:rPr>
        <w:t xml:space="preserve"> Lukasschule München; größer Angriff auf Jesus Christus durch Christen selbst, die mit ihrem Leben das </w:t>
      </w:r>
      <w:proofErr w:type="spellStart"/>
      <w:r w:rsidRPr="003E6518">
        <w:rPr>
          <w:sz w:val="28"/>
          <w:szCs w:val="28"/>
        </w:rPr>
        <w:t>verleugen</w:t>
      </w:r>
      <w:proofErr w:type="spellEnd"/>
      <w:r w:rsidRPr="003E6518">
        <w:rPr>
          <w:sz w:val="28"/>
          <w:szCs w:val="28"/>
        </w:rPr>
        <w:t>, was ihre Glaubensbekenntnisse aussagen)</w:t>
      </w:r>
      <w:r w:rsidR="00A00FFF" w:rsidRPr="003E6518">
        <w:rPr>
          <w:sz w:val="28"/>
          <w:szCs w:val="28"/>
        </w:rPr>
        <w:t xml:space="preserve"> </w:t>
      </w:r>
    </w:p>
    <w:p w:rsidR="00A4617F" w:rsidRPr="003E6518" w:rsidRDefault="00A00FFF" w:rsidP="00A00FFF">
      <w:pPr>
        <w:pStyle w:val="Listenabsatz"/>
        <w:numPr>
          <w:ilvl w:val="0"/>
          <w:numId w:val="1"/>
        </w:numPr>
        <w:rPr>
          <w:sz w:val="28"/>
          <w:szCs w:val="28"/>
        </w:rPr>
      </w:pPr>
      <w:r w:rsidRPr="003E6518">
        <w:rPr>
          <w:b/>
          <w:sz w:val="28"/>
          <w:szCs w:val="28"/>
        </w:rPr>
        <w:t>Sym</w:t>
      </w:r>
      <w:r w:rsidR="00287DC3" w:rsidRPr="003E6518">
        <w:rPr>
          <w:b/>
          <w:sz w:val="28"/>
          <w:szCs w:val="28"/>
        </w:rPr>
        <w:t>p</w:t>
      </w:r>
      <w:r w:rsidRPr="003E6518">
        <w:rPr>
          <w:b/>
          <w:sz w:val="28"/>
          <w:szCs w:val="28"/>
        </w:rPr>
        <w:t>tome</w:t>
      </w:r>
      <w:r w:rsidRPr="003E6518">
        <w:rPr>
          <w:sz w:val="28"/>
          <w:szCs w:val="28"/>
        </w:rPr>
        <w:t xml:space="preserve"> </w:t>
      </w:r>
      <w:r w:rsidR="00287DC3" w:rsidRPr="003E6518">
        <w:rPr>
          <w:sz w:val="28"/>
          <w:szCs w:val="28"/>
        </w:rPr>
        <w:t xml:space="preserve"> </w:t>
      </w:r>
      <w:r w:rsidRPr="003E6518">
        <w:rPr>
          <w:sz w:val="28"/>
          <w:szCs w:val="28"/>
        </w:rPr>
        <w:sym w:font="Wingdings" w:char="F0E0"/>
      </w:r>
      <w:r w:rsidR="00A4617F" w:rsidRPr="003E6518">
        <w:rPr>
          <w:sz w:val="28"/>
          <w:szCs w:val="28"/>
        </w:rPr>
        <w:t xml:space="preserve"> </w:t>
      </w:r>
      <w:r w:rsidRPr="003E6518">
        <w:rPr>
          <w:sz w:val="28"/>
          <w:szCs w:val="28"/>
        </w:rPr>
        <w:t>A</w:t>
      </w:r>
      <w:r w:rsidR="00A4617F" w:rsidRPr="003E6518">
        <w:rPr>
          <w:sz w:val="28"/>
          <w:szCs w:val="28"/>
        </w:rPr>
        <w:t>n diesen Krankheitssy</w:t>
      </w:r>
      <w:r w:rsidRPr="003E6518">
        <w:rPr>
          <w:sz w:val="28"/>
          <w:szCs w:val="28"/>
        </w:rPr>
        <w:t xml:space="preserve">mptomen </w:t>
      </w:r>
      <w:r w:rsidR="00B22A22" w:rsidRPr="003E6518">
        <w:rPr>
          <w:sz w:val="28"/>
          <w:szCs w:val="28"/>
        </w:rPr>
        <w:t xml:space="preserve">(Verhalten) </w:t>
      </w:r>
      <w:r w:rsidRPr="003E6518">
        <w:rPr>
          <w:sz w:val="28"/>
          <w:szCs w:val="28"/>
        </w:rPr>
        <w:t>könnt ihr sie erkennen</w:t>
      </w:r>
      <w:r w:rsidR="001D1019" w:rsidRPr="003E6518">
        <w:rPr>
          <w:sz w:val="28"/>
          <w:szCs w:val="28"/>
        </w:rPr>
        <w:t xml:space="preserve"> (1,</w:t>
      </w:r>
      <w:r w:rsidR="00B22A22" w:rsidRPr="003E6518">
        <w:rPr>
          <w:sz w:val="28"/>
          <w:szCs w:val="28"/>
        </w:rPr>
        <w:t>5-16)</w:t>
      </w:r>
    </w:p>
    <w:p w:rsidR="00A00FFF" w:rsidRPr="003E6518" w:rsidRDefault="00A00FFF" w:rsidP="00A00FFF">
      <w:pPr>
        <w:pStyle w:val="Listenabsatz"/>
        <w:numPr>
          <w:ilvl w:val="0"/>
          <w:numId w:val="1"/>
        </w:numPr>
        <w:rPr>
          <w:sz w:val="28"/>
          <w:szCs w:val="28"/>
        </w:rPr>
      </w:pPr>
      <w:r w:rsidRPr="003E6518">
        <w:rPr>
          <w:b/>
          <w:sz w:val="28"/>
          <w:szCs w:val="28"/>
        </w:rPr>
        <w:t>Therapie</w:t>
      </w:r>
      <w:r w:rsidRPr="003E6518">
        <w:rPr>
          <w:sz w:val="28"/>
          <w:szCs w:val="28"/>
        </w:rPr>
        <w:t xml:space="preserve"> </w:t>
      </w:r>
      <w:r w:rsidR="00287DC3" w:rsidRPr="003E6518">
        <w:rPr>
          <w:sz w:val="28"/>
          <w:szCs w:val="28"/>
        </w:rPr>
        <w:t xml:space="preserve">  </w:t>
      </w:r>
      <w:r w:rsidRPr="003E6518">
        <w:rPr>
          <w:sz w:val="28"/>
          <w:szCs w:val="28"/>
        </w:rPr>
        <w:sym w:font="Wingdings" w:char="F0E0"/>
      </w:r>
      <w:r w:rsidR="00287DC3" w:rsidRPr="003E6518">
        <w:rPr>
          <w:sz w:val="28"/>
          <w:szCs w:val="28"/>
        </w:rPr>
        <w:t xml:space="preserve"> Kämpft um eure Gesundheit im Glauben! </w:t>
      </w:r>
    </w:p>
    <w:p w:rsidR="001D1019" w:rsidRPr="003E6518" w:rsidRDefault="001D1019" w:rsidP="008A16EF">
      <w:pPr>
        <w:pStyle w:val="Listenabsatz"/>
        <w:numPr>
          <w:ilvl w:val="1"/>
          <w:numId w:val="1"/>
        </w:numPr>
        <w:rPr>
          <w:sz w:val="28"/>
          <w:szCs w:val="28"/>
        </w:rPr>
      </w:pPr>
      <w:r w:rsidRPr="00041F20">
        <w:rPr>
          <w:b/>
          <w:sz w:val="28"/>
          <w:szCs w:val="28"/>
        </w:rPr>
        <w:t>Sie kommen nicht unerwartet</w:t>
      </w:r>
      <w:r w:rsidRPr="003E6518">
        <w:rPr>
          <w:sz w:val="28"/>
          <w:szCs w:val="28"/>
        </w:rPr>
        <w:t>, sie wurden angekündigt (17-19)</w:t>
      </w:r>
    </w:p>
    <w:p w:rsidR="001D1019" w:rsidRPr="003E6518" w:rsidRDefault="001D1019" w:rsidP="001D1019">
      <w:pPr>
        <w:pStyle w:val="Listenabsatz"/>
        <w:numPr>
          <w:ilvl w:val="1"/>
          <w:numId w:val="1"/>
        </w:numPr>
        <w:rPr>
          <w:sz w:val="28"/>
          <w:szCs w:val="28"/>
        </w:rPr>
      </w:pPr>
      <w:r w:rsidRPr="00041F20">
        <w:rPr>
          <w:b/>
          <w:sz w:val="28"/>
          <w:szCs w:val="28"/>
        </w:rPr>
        <w:t>Das Fundament unantastbar festhalten</w:t>
      </w:r>
      <w:r w:rsidRPr="003E6518">
        <w:rPr>
          <w:sz w:val="28"/>
          <w:szCs w:val="28"/>
        </w:rPr>
        <w:t xml:space="preserve"> (20)</w:t>
      </w:r>
    </w:p>
    <w:p w:rsidR="001D1019" w:rsidRPr="003E6518" w:rsidRDefault="001D1019" w:rsidP="001D1019">
      <w:pPr>
        <w:pStyle w:val="Listenabsatz"/>
        <w:numPr>
          <w:ilvl w:val="1"/>
          <w:numId w:val="1"/>
        </w:numPr>
        <w:rPr>
          <w:sz w:val="28"/>
          <w:szCs w:val="28"/>
        </w:rPr>
      </w:pPr>
      <w:r w:rsidRPr="00041F20">
        <w:rPr>
          <w:b/>
          <w:sz w:val="28"/>
          <w:szCs w:val="28"/>
        </w:rPr>
        <w:t xml:space="preserve">Beten, </w:t>
      </w:r>
      <w:r w:rsidR="00C4127D" w:rsidRPr="00041F20">
        <w:rPr>
          <w:b/>
          <w:sz w:val="28"/>
          <w:szCs w:val="28"/>
        </w:rPr>
        <w:t>angeleitet  vom Heiligen Geist</w:t>
      </w:r>
      <w:r w:rsidR="00C4127D">
        <w:rPr>
          <w:sz w:val="28"/>
          <w:szCs w:val="28"/>
        </w:rPr>
        <w:t xml:space="preserve"> – ungetrübte Gemeinschaft</w:t>
      </w:r>
      <w:r w:rsidRPr="003E6518">
        <w:rPr>
          <w:sz w:val="28"/>
          <w:szCs w:val="28"/>
        </w:rPr>
        <w:t xml:space="preserve"> (20)</w:t>
      </w:r>
    </w:p>
    <w:p w:rsidR="001D1019" w:rsidRPr="003E6518" w:rsidRDefault="001D1019" w:rsidP="001D1019">
      <w:pPr>
        <w:pStyle w:val="Listenabsatz"/>
        <w:numPr>
          <w:ilvl w:val="1"/>
          <w:numId w:val="1"/>
        </w:numPr>
        <w:rPr>
          <w:sz w:val="28"/>
          <w:szCs w:val="28"/>
        </w:rPr>
      </w:pPr>
      <w:r w:rsidRPr="00041F20">
        <w:rPr>
          <w:b/>
          <w:sz w:val="28"/>
          <w:szCs w:val="28"/>
        </w:rPr>
        <w:t xml:space="preserve">Im </w:t>
      </w:r>
      <w:r w:rsidR="00041F20" w:rsidRPr="00041F20">
        <w:rPr>
          <w:b/>
          <w:sz w:val="28"/>
          <w:szCs w:val="28"/>
        </w:rPr>
        <w:t>Schutz der Liebe Gottes bleiben</w:t>
      </w:r>
      <w:r w:rsidR="00041F20" w:rsidRPr="003E6518">
        <w:rPr>
          <w:sz w:val="28"/>
          <w:szCs w:val="28"/>
        </w:rPr>
        <w:t xml:space="preserve"> </w:t>
      </w:r>
      <w:r w:rsidRPr="003E6518">
        <w:rPr>
          <w:sz w:val="28"/>
          <w:szCs w:val="28"/>
        </w:rPr>
        <w:t>(</w:t>
      </w:r>
      <w:r w:rsidR="008A16EF" w:rsidRPr="003E6518">
        <w:rPr>
          <w:sz w:val="28"/>
          <w:szCs w:val="28"/>
        </w:rPr>
        <w:t>21)</w:t>
      </w:r>
      <w:r w:rsidR="00041F20">
        <w:rPr>
          <w:sz w:val="28"/>
          <w:szCs w:val="28"/>
        </w:rPr>
        <w:t xml:space="preserve"> – 1.Joh 2,15: wer die Welt liebt, in dem kann die Liebe des Vaters nicht bleiben, er verlässt den Schutz des Vaters! In wem dagegen die Liebe des Vaters ist, der ist vor den weltlichen Einflüssen geschützt</w:t>
      </w:r>
    </w:p>
    <w:p w:rsidR="008A16EF" w:rsidRPr="003E6518" w:rsidRDefault="008A16EF" w:rsidP="008A16EF">
      <w:pPr>
        <w:pStyle w:val="Listenabsatz"/>
        <w:numPr>
          <w:ilvl w:val="1"/>
          <w:numId w:val="1"/>
        </w:numPr>
        <w:rPr>
          <w:sz w:val="28"/>
          <w:szCs w:val="28"/>
        </w:rPr>
      </w:pPr>
      <w:r w:rsidRPr="00041F20">
        <w:rPr>
          <w:b/>
          <w:sz w:val="28"/>
          <w:szCs w:val="28"/>
        </w:rPr>
        <w:lastRenderedPageBreak/>
        <w:t>Auf das ewige Leben warten</w:t>
      </w:r>
      <w:r w:rsidRPr="003E6518">
        <w:rPr>
          <w:sz w:val="28"/>
          <w:szCs w:val="28"/>
        </w:rPr>
        <w:t xml:space="preserve"> (21)</w:t>
      </w:r>
      <w:r w:rsidR="00041F20">
        <w:rPr>
          <w:sz w:val="28"/>
          <w:szCs w:val="28"/>
        </w:rPr>
        <w:t xml:space="preserve"> </w:t>
      </w:r>
      <w:r w:rsidR="00041F20" w:rsidRPr="00041F20">
        <w:rPr>
          <w:sz w:val="28"/>
          <w:szCs w:val="28"/>
        </w:rPr>
        <w:sym w:font="Wingdings" w:char="F0E0"/>
      </w:r>
      <w:r w:rsidR="00041F20">
        <w:rPr>
          <w:sz w:val="28"/>
          <w:szCs w:val="28"/>
        </w:rPr>
        <w:t xml:space="preserve"> Jahreslosung 2013: </w:t>
      </w:r>
      <w:proofErr w:type="spellStart"/>
      <w:r w:rsidR="00041F20">
        <w:rPr>
          <w:sz w:val="28"/>
          <w:szCs w:val="28"/>
        </w:rPr>
        <w:t>Hebr</w:t>
      </w:r>
      <w:proofErr w:type="spellEnd"/>
      <w:r w:rsidR="00041F20">
        <w:rPr>
          <w:sz w:val="28"/>
          <w:szCs w:val="28"/>
        </w:rPr>
        <w:t xml:space="preserve"> 13,14</w:t>
      </w:r>
    </w:p>
    <w:p w:rsidR="00A00FFF" w:rsidRPr="003E6518" w:rsidRDefault="00A00FFF" w:rsidP="00A00FFF">
      <w:pPr>
        <w:pStyle w:val="Listenabsatz"/>
        <w:numPr>
          <w:ilvl w:val="0"/>
          <w:numId w:val="1"/>
        </w:numPr>
        <w:rPr>
          <w:sz w:val="28"/>
          <w:szCs w:val="28"/>
        </w:rPr>
      </w:pPr>
      <w:r w:rsidRPr="003E6518">
        <w:rPr>
          <w:b/>
          <w:sz w:val="28"/>
          <w:szCs w:val="28"/>
        </w:rPr>
        <w:t>Proph</w:t>
      </w:r>
      <w:r w:rsidR="00287DC3" w:rsidRPr="003E6518">
        <w:rPr>
          <w:b/>
          <w:sz w:val="28"/>
          <w:szCs w:val="28"/>
        </w:rPr>
        <w:t>y</w:t>
      </w:r>
      <w:r w:rsidRPr="003E6518">
        <w:rPr>
          <w:b/>
          <w:sz w:val="28"/>
          <w:szCs w:val="28"/>
        </w:rPr>
        <w:t>laxe</w:t>
      </w:r>
      <w:r w:rsidR="00287DC3" w:rsidRPr="003E6518">
        <w:rPr>
          <w:sz w:val="28"/>
          <w:szCs w:val="28"/>
        </w:rPr>
        <w:t xml:space="preserve"> </w:t>
      </w:r>
      <w:r w:rsidRPr="003E6518">
        <w:rPr>
          <w:sz w:val="28"/>
          <w:szCs w:val="28"/>
        </w:rPr>
        <w:sym w:font="Wingdings" w:char="F0E0"/>
      </w:r>
      <w:r w:rsidRPr="003E6518">
        <w:rPr>
          <w:sz w:val="28"/>
          <w:szCs w:val="28"/>
        </w:rPr>
        <w:t xml:space="preserve"> </w:t>
      </w:r>
      <w:r w:rsidR="008A16EF" w:rsidRPr="003E6518">
        <w:rPr>
          <w:sz w:val="28"/>
          <w:szCs w:val="28"/>
        </w:rPr>
        <w:t>So könnt ihr euch schützen</w:t>
      </w:r>
    </w:p>
    <w:p w:rsidR="008A16EF" w:rsidRPr="003E6518" w:rsidRDefault="008A16EF" w:rsidP="008A16EF">
      <w:pPr>
        <w:pStyle w:val="Listenabsatz"/>
        <w:numPr>
          <w:ilvl w:val="1"/>
          <w:numId w:val="1"/>
        </w:numPr>
        <w:rPr>
          <w:sz w:val="28"/>
          <w:szCs w:val="28"/>
        </w:rPr>
      </w:pPr>
      <w:r w:rsidRPr="003E6518">
        <w:rPr>
          <w:b/>
          <w:sz w:val="28"/>
          <w:szCs w:val="28"/>
        </w:rPr>
        <w:t>Barmherzig mit Zweiflern</w:t>
      </w:r>
      <w:r w:rsidRPr="003E6518">
        <w:rPr>
          <w:sz w:val="28"/>
          <w:szCs w:val="28"/>
        </w:rPr>
        <w:t xml:space="preserve"> sein, vielleicht können sie herausgerissen werden (22)</w:t>
      </w:r>
      <w:r w:rsidR="002807E4" w:rsidRPr="003E6518">
        <w:rPr>
          <w:sz w:val="28"/>
          <w:szCs w:val="28"/>
        </w:rPr>
        <w:t>; dass ein Mensch noch zweifelt ist DAS Kriterium, ob wir um einen verirrten Menschen kämpfen sollen.</w:t>
      </w:r>
    </w:p>
    <w:p w:rsidR="008A16EF" w:rsidRPr="003E6518" w:rsidRDefault="008A16EF" w:rsidP="008A16EF">
      <w:pPr>
        <w:pStyle w:val="Listenabsatz"/>
        <w:numPr>
          <w:ilvl w:val="1"/>
          <w:numId w:val="1"/>
        </w:numPr>
        <w:rPr>
          <w:sz w:val="28"/>
          <w:szCs w:val="28"/>
        </w:rPr>
      </w:pPr>
      <w:r w:rsidRPr="003E6518">
        <w:rPr>
          <w:b/>
          <w:sz w:val="28"/>
          <w:szCs w:val="28"/>
        </w:rPr>
        <w:t>Die anderen</w:t>
      </w:r>
      <w:r w:rsidR="002807E4" w:rsidRPr="003E6518">
        <w:rPr>
          <w:sz w:val="28"/>
          <w:szCs w:val="28"/>
        </w:rPr>
        <w:t xml:space="preserve"> (d.h., die fest von ihrer falschen Lehre überzeugt sind)</w:t>
      </w:r>
      <w:r w:rsidRPr="003E6518">
        <w:rPr>
          <w:sz w:val="28"/>
          <w:szCs w:val="28"/>
        </w:rPr>
        <w:t xml:space="preserve"> mit Erbarmen </w:t>
      </w:r>
      <w:r w:rsidRPr="003E6518">
        <w:rPr>
          <w:b/>
          <w:sz w:val="28"/>
          <w:szCs w:val="28"/>
        </w:rPr>
        <w:t>meiden</w:t>
      </w:r>
      <w:r w:rsidRPr="003E6518">
        <w:rPr>
          <w:sz w:val="28"/>
          <w:szCs w:val="28"/>
        </w:rPr>
        <w:t xml:space="preserve"> um nicht von ihren Sünden angesteckt zu werden (23), Bsp. mit Gido und Daniel</w:t>
      </w:r>
    </w:p>
    <w:p w:rsidR="008A16EF" w:rsidRPr="003E6518" w:rsidRDefault="002807E4" w:rsidP="008A16EF">
      <w:pPr>
        <w:pStyle w:val="Listenabsatz"/>
        <w:numPr>
          <w:ilvl w:val="1"/>
          <w:numId w:val="1"/>
        </w:numPr>
        <w:rPr>
          <w:sz w:val="28"/>
          <w:szCs w:val="28"/>
        </w:rPr>
      </w:pPr>
      <w:r w:rsidRPr="003E6518">
        <w:rPr>
          <w:b/>
          <w:sz w:val="28"/>
          <w:szCs w:val="28"/>
        </w:rPr>
        <w:t>Das völlige Vertrauen auf Gottes Macht</w:t>
      </w:r>
      <w:r w:rsidRPr="003E6518">
        <w:rPr>
          <w:sz w:val="28"/>
          <w:szCs w:val="28"/>
        </w:rPr>
        <w:t xml:space="preserve"> </w:t>
      </w:r>
      <w:r w:rsidR="008A16EF" w:rsidRPr="003E6518">
        <w:rPr>
          <w:sz w:val="28"/>
          <w:szCs w:val="28"/>
        </w:rPr>
        <w:t>(24-25)</w:t>
      </w:r>
    </w:p>
    <w:p w:rsidR="002807E4" w:rsidRPr="003E6518" w:rsidRDefault="002807E4" w:rsidP="002807E4">
      <w:pPr>
        <w:pStyle w:val="Listenabsatz"/>
        <w:numPr>
          <w:ilvl w:val="2"/>
          <w:numId w:val="1"/>
        </w:numPr>
        <w:rPr>
          <w:sz w:val="28"/>
          <w:szCs w:val="28"/>
        </w:rPr>
      </w:pPr>
      <w:r w:rsidRPr="003E6518">
        <w:rPr>
          <w:sz w:val="28"/>
          <w:szCs w:val="28"/>
        </w:rPr>
        <w:t xml:space="preserve">die vor jedem </w:t>
      </w:r>
      <w:r w:rsidRPr="003E6518">
        <w:rPr>
          <w:b/>
          <w:sz w:val="28"/>
          <w:szCs w:val="28"/>
        </w:rPr>
        <w:t>Fehltritt bewahren</w:t>
      </w:r>
      <w:r w:rsidRPr="003E6518">
        <w:rPr>
          <w:sz w:val="28"/>
          <w:szCs w:val="28"/>
        </w:rPr>
        <w:t xml:space="preserve"> kann</w:t>
      </w:r>
    </w:p>
    <w:p w:rsidR="002807E4" w:rsidRPr="003E6518" w:rsidRDefault="002807E4" w:rsidP="002807E4">
      <w:pPr>
        <w:pStyle w:val="Listenabsatz"/>
        <w:numPr>
          <w:ilvl w:val="2"/>
          <w:numId w:val="1"/>
        </w:numPr>
        <w:rPr>
          <w:sz w:val="28"/>
          <w:szCs w:val="28"/>
        </w:rPr>
      </w:pPr>
      <w:r w:rsidRPr="003E6518">
        <w:rPr>
          <w:sz w:val="28"/>
          <w:szCs w:val="28"/>
        </w:rPr>
        <w:t xml:space="preserve">die uns </w:t>
      </w:r>
      <w:r w:rsidRPr="003E6518">
        <w:rPr>
          <w:b/>
          <w:sz w:val="28"/>
          <w:szCs w:val="28"/>
        </w:rPr>
        <w:t>makellos und mit Freude</w:t>
      </w:r>
      <w:r w:rsidRPr="003E6518">
        <w:rPr>
          <w:sz w:val="28"/>
          <w:szCs w:val="28"/>
        </w:rPr>
        <w:t xml:space="preserve"> erfüllt vor seine Herrlichkeit treten lassen kann</w:t>
      </w:r>
    </w:p>
    <w:p w:rsidR="002807E4" w:rsidRPr="003E6518" w:rsidRDefault="002807E4" w:rsidP="002807E4">
      <w:pPr>
        <w:pStyle w:val="Listenabsatz"/>
        <w:numPr>
          <w:ilvl w:val="3"/>
          <w:numId w:val="1"/>
        </w:numPr>
        <w:rPr>
          <w:sz w:val="28"/>
          <w:szCs w:val="28"/>
        </w:rPr>
      </w:pPr>
      <w:r w:rsidRPr="003E6518">
        <w:rPr>
          <w:sz w:val="28"/>
          <w:szCs w:val="28"/>
        </w:rPr>
        <w:t xml:space="preserve">Gott kann uns »vor seine Herrlichkeit tadellos mit Frohlocken hinstellen«. Das ist wunderbar! Wenn wir daran denken, was wir einst waren-tot in Sünden und Übertretungen, wenn wir denken, was wir sind-arme, schwache und irrende Diener-wenn wir dann uns vorstellen, </w:t>
      </w:r>
      <w:proofErr w:type="spellStart"/>
      <w:r w:rsidRPr="003E6518">
        <w:rPr>
          <w:sz w:val="28"/>
          <w:szCs w:val="28"/>
        </w:rPr>
        <w:t>daß</w:t>
      </w:r>
      <w:proofErr w:type="spellEnd"/>
      <w:r w:rsidRPr="003E6518">
        <w:rPr>
          <w:sz w:val="28"/>
          <w:szCs w:val="28"/>
        </w:rPr>
        <w:t xml:space="preserve"> wir eines Tages völlig »tadellos« und »mit Frohlocken« im Thronsaal des Universums stehen werden-welch eine Gnade!</w:t>
      </w:r>
    </w:p>
    <w:p w:rsidR="002807E4" w:rsidRPr="003E6518" w:rsidRDefault="002F26A8" w:rsidP="002807E4">
      <w:pPr>
        <w:pStyle w:val="Listenabsatz"/>
        <w:numPr>
          <w:ilvl w:val="2"/>
          <w:numId w:val="1"/>
        </w:numPr>
        <w:rPr>
          <w:sz w:val="28"/>
          <w:szCs w:val="28"/>
        </w:rPr>
      </w:pPr>
      <w:r w:rsidRPr="003E6518">
        <w:rPr>
          <w:sz w:val="28"/>
          <w:szCs w:val="28"/>
        </w:rPr>
        <w:t xml:space="preserve">Gott </w:t>
      </w:r>
      <w:r w:rsidRPr="003E6518">
        <w:rPr>
          <w:b/>
          <w:sz w:val="28"/>
          <w:szCs w:val="28"/>
        </w:rPr>
        <w:t>so sehen und anbeten, wie er ist</w:t>
      </w:r>
      <w:r w:rsidRPr="003E6518">
        <w:rPr>
          <w:sz w:val="28"/>
          <w:szCs w:val="28"/>
        </w:rPr>
        <w:t>:</w:t>
      </w:r>
    </w:p>
    <w:p w:rsidR="002F26A8" w:rsidRPr="003E6518" w:rsidRDefault="002F26A8" w:rsidP="002F26A8">
      <w:pPr>
        <w:pStyle w:val="Listenabsatz"/>
        <w:numPr>
          <w:ilvl w:val="3"/>
          <w:numId w:val="1"/>
        </w:numPr>
        <w:rPr>
          <w:sz w:val="28"/>
          <w:szCs w:val="28"/>
        </w:rPr>
      </w:pPr>
      <w:r w:rsidRPr="003E6518">
        <w:rPr>
          <w:sz w:val="28"/>
          <w:szCs w:val="28"/>
        </w:rPr>
        <w:t>einzigartig</w:t>
      </w:r>
    </w:p>
    <w:p w:rsidR="002F26A8" w:rsidRPr="003E6518" w:rsidRDefault="002F26A8" w:rsidP="002F26A8">
      <w:pPr>
        <w:pStyle w:val="Listenabsatz"/>
        <w:numPr>
          <w:ilvl w:val="3"/>
          <w:numId w:val="1"/>
        </w:numPr>
        <w:rPr>
          <w:sz w:val="28"/>
          <w:szCs w:val="28"/>
        </w:rPr>
      </w:pPr>
      <w:r w:rsidRPr="003E6518">
        <w:rPr>
          <w:sz w:val="28"/>
          <w:szCs w:val="28"/>
        </w:rPr>
        <w:t>Retter durch Jesus Christus</w:t>
      </w:r>
    </w:p>
    <w:p w:rsidR="002F26A8" w:rsidRPr="003E6518" w:rsidRDefault="002F26A8" w:rsidP="002F26A8">
      <w:pPr>
        <w:pStyle w:val="Listenabsatz"/>
        <w:numPr>
          <w:ilvl w:val="3"/>
          <w:numId w:val="1"/>
        </w:numPr>
        <w:rPr>
          <w:sz w:val="28"/>
          <w:szCs w:val="28"/>
        </w:rPr>
      </w:pPr>
      <w:r w:rsidRPr="003E6518">
        <w:rPr>
          <w:sz w:val="28"/>
          <w:szCs w:val="28"/>
        </w:rPr>
        <w:t>Herr</w:t>
      </w:r>
    </w:p>
    <w:p w:rsidR="002F26A8" w:rsidRPr="003E6518" w:rsidRDefault="002F26A8" w:rsidP="002F26A8">
      <w:pPr>
        <w:pStyle w:val="Listenabsatz"/>
        <w:numPr>
          <w:ilvl w:val="3"/>
          <w:numId w:val="1"/>
        </w:numPr>
        <w:rPr>
          <w:sz w:val="28"/>
          <w:szCs w:val="28"/>
        </w:rPr>
      </w:pPr>
      <w:r w:rsidRPr="003E6518">
        <w:rPr>
          <w:sz w:val="28"/>
          <w:szCs w:val="28"/>
        </w:rPr>
        <w:t>dem Herrlichkeit, Königswürde, Herrschergewalt und allumfassende Macht zusteht</w:t>
      </w:r>
    </w:p>
    <w:p w:rsidR="002F26A8" w:rsidRPr="003E6518" w:rsidRDefault="002F26A8" w:rsidP="002F26A8">
      <w:pPr>
        <w:pStyle w:val="Listenabsatz"/>
        <w:numPr>
          <w:ilvl w:val="3"/>
          <w:numId w:val="1"/>
        </w:numPr>
        <w:rPr>
          <w:sz w:val="28"/>
          <w:szCs w:val="28"/>
        </w:rPr>
      </w:pPr>
      <w:r w:rsidRPr="003E6518">
        <w:rPr>
          <w:sz w:val="28"/>
          <w:szCs w:val="28"/>
        </w:rPr>
        <w:t>Vor aller Zeit, jetzt und in a</w:t>
      </w:r>
      <w:bookmarkStart w:id="0" w:name="_GoBack"/>
      <w:bookmarkEnd w:id="0"/>
      <w:r w:rsidRPr="003E6518">
        <w:rPr>
          <w:sz w:val="28"/>
          <w:szCs w:val="28"/>
        </w:rPr>
        <w:t>lle Ewigkeit</w:t>
      </w:r>
    </w:p>
    <w:p w:rsidR="00A00FFF" w:rsidRPr="003E6518" w:rsidRDefault="00A00FFF" w:rsidP="00A00FFF">
      <w:pPr>
        <w:rPr>
          <w:sz w:val="28"/>
          <w:szCs w:val="28"/>
        </w:rPr>
      </w:pPr>
    </w:p>
    <w:sectPr w:rsidR="00A00FFF" w:rsidRPr="003E6518" w:rsidSect="00FA6D99">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FC2" w:rsidRDefault="00BB2FC2" w:rsidP="006A4F0A">
      <w:pPr>
        <w:spacing w:after="0" w:line="240" w:lineRule="auto"/>
      </w:pPr>
      <w:r>
        <w:separator/>
      </w:r>
    </w:p>
  </w:endnote>
  <w:endnote w:type="continuationSeparator" w:id="0">
    <w:p w:rsidR="00BB2FC2" w:rsidRDefault="00BB2FC2" w:rsidP="006A4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2600709"/>
      <w:docPartObj>
        <w:docPartGallery w:val="Page Numbers (Bottom of Page)"/>
        <w:docPartUnique/>
      </w:docPartObj>
    </w:sdtPr>
    <w:sdtEndPr/>
    <w:sdtContent>
      <w:p w:rsidR="006A4F0A" w:rsidRDefault="006A4F0A">
        <w:pPr>
          <w:pStyle w:val="Fuzeile"/>
          <w:jc w:val="right"/>
        </w:pPr>
        <w:r>
          <w:fldChar w:fldCharType="begin"/>
        </w:r>
        <w:r>
          <w:instrText>PAGE   \* MERGEFORMAT</w:instrText>
        </w:r>
        <w:r>
          <w:fldChar w:fldCharType="separate"/>
        </w:r>
        <w:r w:rsidR="00DC78E1">
          <w:rPr>
            <w:noProof/>
          </w:rPr>
          <w:t>5</w:t>
        </w:r>
        <w:r>
          <w:fldChar w:fldCharType="end"/>
        </w:r>
      </w:p>
    </w:sdtContent>
  </w:sdt>
  <w:p w:rsidR="006A4F0A" w:rsidRDefault="006A4F0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FC2" w:rsidRDefault="00BB2FC2" w:rsidP="006A4F0A">
      <w:pPr>
        <w:spacing w:after="0" w:line="240" w:lineRule="auto"/>
      </w:pPr>
      <w:r>
        <w:separator/>
      </w:r>
    </w:p>
  </w:footnote>
  <w:footnote w:type="continuationSeparator" w:id="0">
    <w:p w:rsidR="00BB2FC2" w:rsidRDefault="00BB2FC2" w:rsidP="006A4F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64284"/>
    <w:multiLevelType w:val="hybridMultilevel"/>
    <w:tmpl w:val="64D821F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B2741CB"/>
    <w:multiLevelType w:val="hybridMultilevel"/>
    <w:tmpl w:val="38045882"/>
    <w:lvl w:ilvl="0" w:tplc="2340C8A6">
      <w:start w:val="2"/>
      <w:numFmt w:val="bullet"/>
      <w:lvlText w:val="-"/>
      <w:lvlJc w:val="left"/>
      <w:pPr>
        <w:ind w:left="720" w:hanging="360"/>
      </w:pPr>
      <w:rPr>
        <w:rFonts w:ascii="Calibri" w:eastAsiaTheme="minorHAnsi" w:hAnsi="Calibri" w:cstheme="minorBidi" w:hint="default"/>
      </w:rPr>
    </w:lvl>
    <w:lvl w:ilvl="1" w:tplc="FB9E92FE">
      <w:start w:val="1"/>
      <w:numFmt w:val="decimal"/>
      <w:lvlText w:val="%2."/>
      <w:lvlJc w:val="left"/>
      <w:pPr>
        <w:ind w:left="1353" w:hanging="360"/>
      </w:pPr>
      <w:rPr>
        <w:rFonts w:asciiTheme="minorHAnsi" w:eastAsiaTheme="minorHAnsi" w:hAnsiTheme="minorHAnsi" w:cstheme="minorBidi"/>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38C61F2"/>
    <w:multiLevelType w:val="hybridMultilevel"/>
    <w:tmpl w:val="D8A6EE4C"/>
    <w:lvl w:ilvl="0" w:tplc="A22ACAC0">
      <w:start w:val="1"/>
      <w:numFmt w:val="lowerLetter"/>
      <w:lvlText w:val="%1)"/>
      <w:lvlJc w:val="left"/>
      <w:pPr>
        <w:ind w:left="1065" w:hanging="360"/>
      </w:pPr>
      <w:rPr>
        <w:rFonts w:asciiTheme="minorHAnsi" w:eastAsiaTheme="minorHAnsi" w:hAnsiTheme="minorHAnsi" w:cstheme="minorBidi"/>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139"/>
    <w:rsid w:val="00041F20"/>
    <w:rsid w:val="00061C71"/>
    <w:rsid w:val="001D1019"/>
    <w:rsid w:val="00250535"/>
    <w:rsid w:val="002538C8"/>
    <w:rsid w:val="002807E4"/>
    <w:rsid w:val="00287DC3"/>
    <w:rsid w:val="002F26A8"/>
    <w:rsid w:val="003E6518"/>
    <w:rsid w:val="00411471"/>
    <w:rsid w:val="00541139"/>
    <w:rsid w:val="006A4F0A"/>
    <w:rsid w:val="0078280A"/>
    <w:rsid w:val="008A16EF"/>
    <w:rsid w:val="008B5CAA"/>
    <w:rsid w:val="008E47D5"/>
    <w:rsid w:val="00A00FFF"/>
    <w:rsid w:val="00A4617F"/>
    <w:rsid w:val="00B22A22"/>
    <w:rsid w:val="00BB2FC2"/>
    <w:rsid w:val="00BC729F"/>
    <w:rsid w:val="00BE2DDB"/>
    <w:rsid w:val="00C4127D"/>
    <w:rsid w:val="00CE1E1F"/>
    <w:rsid w:val="00D566C4"/>
    <w:rsid w:val="00DC78E1"/>
    <w:rsid w:val="00F561FB"/>
    <w:rsid w:val="00FA6D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4113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541139"/>
    <w:rPr>
      <w:color w:val="0000FF"/>
      <w:u w:val="single"/>
    </w:rPr>
  </w:style>
  <w:style w:type="table" w:styleId="Tabellenraster">
    <w:name w:val="Table Grid"/>
    <w:basedOn w:val="NormaleTabelle"/>
    <w:uiPriority w:val="59"/>
    <w:rsid w:val="005411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einLeerraum">
    <w:name w:val="No Spacing"/>
    <w:uiPriority w:val="1"/>
    <w:qFormat/>
    <w:rsid w:val="0078280A"/>
    <w:pPr>
      <w:spacing w:after="0" w:line="240" w:lineRule="auto"/>
    </w:pPr>
  </w:style>
  <w:style w:type="paragraph" w:styleId="Listenabsatz">
    <w:name w:val="List Paragraph"/>
    <w:basedOn w:val="Standard"/>
    <w:uiPriority w:val="34"/>
    <w:qFormat/>
    <w:rsid w:val="00F561FB"/>
    <w:pPr>
      <w:ind w:left="720"/>
      <w:contextualSpacing/>
    </w:pPr>
  </w:style>
  <w:style w:type="paragraph" w:styleId="Sprechblasentext">
    <w:name w:val="Balloon Text"/>
    <w:basedOn w:val="Standard"/>
    <w:link w:val="SprechblasentextZchn"/>
    <w:uiPriority w:val="99"/>
    <w:semiHidden/>
    <w:unhideWhenUsed/>
    <w:rsid w:val="006A4F0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A4F0A"/>
    <w:rPr>
      <w:rFonts w:ascii="Tahoma" w:hAnsi="Tahoma" w:cs="Tahoma"/>
      <w:sz w:val="16"/>
      <w:szCs w:val="16"/>
    </w:rPr>
  </w:style>
  <w:style w:type="paragraph" w:styleId="Kopfzeile">
    <w:name w:val="header"/>
    <w:basedOn w:val="Standard"/>
    <w:link w:val="KopfzeileZchn"/>
    <w:uiPriority w:val="99"/>
    <w:unhideWhenUsed/>
    <w:rsid w:val="006A4F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A4F0A"/>
  </w:style>
  <w:style w:type="paragraph" w:styleId="Fuzeile">
    <w:name w:val="footer"/>
    <w:basedOn w:val="Standard"/>
    <w:link w:val="FuzeileZchn"/>
    <w:uiPriority w:val="99"/>
    <w:unhideWhenUsed/>
    <w:rsid w:val="006A4F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A4F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4113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541139"/>
    <w:rPr>
      <w:color w:val="0000FF"/>
      <w:u w:val="single"/>
    </w:rPr>
  </w:style>
  <w:style w:type="table" w:styleId="Tabellenraster">
    <w:name w:val="Table Grid"/>
    <w:basedOn w:val="NormaleTabelle"/>
    <w:uiPriority w:val="59"/>
    <w:rsid w:val="005411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einLeerraum">
    <w:name w:val="No Spacing"/>
    <w:uiPriority w:val="1"/>
    <w:qFormat/>
    <w:rsid w:val="0078280A"/>
    <w:pPr>
      <w:spacing w:after="0" w:line="240" w:lineRule="auto"/>
    </w:pPr>
  </w:style>
  <w:style w:type="paragraph" w:styleId="Listenabsatz">
    <w:name w:val="List Paragraph"/>
    <w:basedOn w:val="Standard"/>
    <w:uiPriority w:val="34"/>
    <w:qFormat/>
    <w:rsid w:val="00F561FB"/>
    <w:pPr>
      <w:ind w:left="720"/>
      <w:contextualSpacing/>
    </w:pPr>
  </w:style>
  <w:style w:type="paragraph" w:styleId="Sprechblasentext">
    <w:name w:val="Balloon Text"/>
    <w:basedOn w:val="Standard"/>
    <w:link w:val="SprechblasentextZchn"/>
    <w:uiPriority w:val="99"/>
    <w:semiHidden/>
    <w:unhideWhenUsed/>
    <w:rsid w:val="006A4F0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A4F0A"/>
    <w:rPr>
      <w:rFonts w:ascii="Tahoma" w:hAnsi="Tahoma" w:cs="Tahoma"/>
      <w:sz w:val="16"/>
      <w:szCs w:val="16"/>
    </w:rPr>
  </w:style>
  <w:style w:type="paragraph" w:styleId="Kopfzeile">
    <w:name w:val="header"/>
    <w:basedOn w:val="Standard"/>
    <w:link w:val="KopfzeileZchn"/>
    <w:uiPriority w:val="99"/>
    <w:unhideWhenUsed/>
    <w:rsid w:val="006A4F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A4F0A"/>
  </w:style>
  <w:style w:type="paragraph" w:styleId="Fuzeile">
    <w:name w:val="footer"/>
    <w:basedOn w:val="Standard"/>
    <w:link w:val="FuzeileZchn"/>
    <w:uiPriority w:val="99"/>
    <w:unhideWhenUsed/>
    <w:rsid w:val="006A4F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A4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09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1422</Words>
  <Characters>8965</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Ingo Krause</dc:creator>
  <cp:lastModifiedBy>Ingo Krause</cp:lastModifiedBy>
  <cp:revision>9</cp:revision>
  <cp:lastPrinted>2013-01-12T19:25:00Z</cp:lastPrinted>
  <dcterms:created xsi:type="dcterms:W3CDTF">2013-01-12T19:05:00Z</dcterms:created>
  <dcterms:modified xsi:type="dcterms:W3CDTF">2013-01-13T07:29:00Z</dcterms:modified>
</cp:coreProperties>
</file>